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2708894" w:displacedByCustomXml="next"/>
    <w:sdt>
      <w:sdtPr>
        <w:id w:val="-300387084"/>
        <w:docPartObj>
          <w:docPartGallery w:val="Cover Pages"/>
          <w:docPartUnique/>
        </w:docPartObj>
      </w:sdtPr>
      <w:sdtContent>
        <w:p w14:paraId="3E860961" w14:textId="065E9F29" w:rsidR="00D93211" w:rsidRDefault="00D93211">
          <w:r>
            <w:rPr>
              <w:noProof/>
            </w:rPr>
            <mc:AlternateContent>
              <mc:Choice Requires="wpg">
                <w:drawing>
                  <wp:anchor distT="0" distB="0" distL="114300" distR="114300" simplePos="0" relativeHeight="251663360" behindDoc="0" locked="0" layoutInCell="1" allowOverlap="1" wp14:anchorId="47DBD5D5" wp14:editId="1BA10024">
                    <wp:simplePos x="0" y="0"/>
                    <wp:positionH relativeFrom="page">
                      <wp:posOffset>4646067</wp:posOffset>
                    </wp:positionH>
                    <wp:positionV relativeFrom="page">
                      <wp:posOffset>0</wp:posOffset>
                    </wp:positionV>
                    <wp:extent cx="3127526" cy="10058406"/>
                    <wp:effectExtent l="0" t="0" r="0" b="0"/>
                    <wp:wrapNone/>
                    <wp:docPr id="453" name="Group 453"/>
                    <wp:cNvGraphicFramePr/>
                    <a:graphic xmlns:a="http://schemas.openxmlformats.org/drawingml/2006/main">
                      <a:graphicData uri="http://schemas.microsoft.com/office/word/2010/wordprocessingGroup">
                        <wpg:wgp>
                          <wpg:cNvGrpSpPr/>
                          <wpg:grpSpPr>
                            <a:xfrm>
                              <a:off x="0" y="0"/>
                              <a:ext cx="3127526" cy="10058406"/>
                              <a:chOff x="-13856" y="0"/>
                              <a:chExt cx="3127526" cy="10058406"/>
                            </a:xfrm>
                          </wpg:grpSpPr>
                          <wps:wsp>
                            <wps:cNvPr id="459" name="Rectangle 459" descr="Light vertical"/>
                            <wps:cNvSpPr>
                              <a:spLocks noChangeArrowheads="1"/>
                            </wps:cNvSpPr>
                            <wps:spPr bwMode="auto">
                              <a:xfrm>
                                <a:off x="-13856" y="6"/>
                                <a:ext cx="138545" cy="10058400"/>
                              </a:xfrm>
                              <a:prstGeom prst="rect">
                                <a:avLst/>
                              </a:prstGeom>
                              <a:solidFill>
                                <a:schemeClr val="accent1">
                                  <a:lumMod val="20000"/>
                                  <a:lumOff val="8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6DDC3907" w14:textId="779B1C74" w:rsidR="00D93211" w:rsidRDefault="00D93211">
                                      <w:pPr>
                                        <w:pStyle w:val="NoSpacing"/>
                                        <w:rPr>
                                          <w:color w:val="FFFFFF" w:themeColor="background1"/>
                                          <w:sz w:val="96"/>
                                          <w:szCs w:val="96"/>
                                        </w:rPr>
                                      </w:pPr>
                                      <w:r>
                                        <w:rPr>
                                          <w:color w:val="FFFFFF" w:themeColor="background1"/>
                                          <w:sz w:val="96"/>
                                          <w:szCs w:val="96"/>
                                        </w:rPr>
                                        <w:t>2023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62436291" w14:textId="1718B701" w:rsidR="00D93211" w:rsidRDefault="00D93211">
                                      <w:pPr>
                                        <w:pStyle w:val="NoSpacing"/>
                                        <w:spacing w:line="360" w:lineRule="auto"/>
                                        <w:rPr>
                                          <w:color w:val="FFFFFF" w:themeColor="background1"/>
                                        </w:rPr>
                                      </w:pPr>
                                      <w:r>
                                        <w:rPr>
                                          <w:color w:val="FFFFFF" w:themeColor="background1"/>
                                        </w:rPr>
                                        <w:t>toolsforpolyploids@tamu.edu</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4E2933FC" w14:textId="07624841" w:rsidR="00D93211" w:rsidRDefault="004A4281">
                                      <w:pPr>
                                        <w:pStyle w:val="NoSpacing"/>
                                        <w:spacing w:line="360" w:lineRule="auto"/>
                                        <w:rPr>
                                          <w:color w:val="FFFFFF" w:themeColor="background1"/>
                                        </w:rPr>
                                      </w:pPr>
                                      <w:r>
                                        <w:rPr>
                                          <w:color w:val="FFFFFF" w:themeColor="background1"/>
                                        </w:rPr>
                                        <w:t xml:space="preserve">Twitter: </w:t>
                                      </w:r>
                                      <w:r w:rsidR="00D93211">
                                        <w:rPr>
                                          <w:color w:val="FFFFFF" w:themeColor="background1"/>
                                        </w:rPr>
                                        <w:t>@polyploidtools</w:t>
                                      </w:r>
                                    </w:p>
                                  </w:sdtContent>
                                </w:sdt>
                                <w:p w14:paraId="1DBC2630" w14:textId="3AC3469D" w:rsidR="00D93211" w:rsidRDefault="00D93211">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BD5D5" id="Group 453" o:spid="_x0000_s1026" style="position:absolute;margin-left:365.85pt;margin-top:0;width:246.25pt;height:11in;z-index:251663360;mso-position-horizontal-relative:page;mso-position-vertical-relative:page" coordorigin="-138" coordsize="3127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aRLQMAAAAMAAAOAAAAZHJzL2Uyb0RvYy54bWzUVttu1DAQfUfiHyy/t7lnk6jZqmqhQipQ&#10;UfgAr+NcRGIH29ts+XrGTrK77SKhFrXQl+yOL+OZM2eOfXK66Vp0y6RqBM+xd+xixDgVRcOrHH/7&#10;+v4owUhpwgvSCs5yfMcUPl2+fXMy9BnzRS3agkkETrjKhj7HtdZ95jiK1qwj6lj0jMNkKWRHNJiy&#10;cgpJBvDetY7vurEzCFn0UlCmFIxejJN4af2XJaP6c1kqplGbY4hN26+035X5OssTklWS9HVDpzDI&#10;E6LoSMPh0K2rC6IJWsvmwFXXUCmUKPUxFZ0jyrKhzOYA2Xjug2wupVj3NpcqG6p+CxNA+wCnJ7ul&#10;n24vZX/TX0tAYugrwMJaJpdNKTvzC1GijYXsbgsZ22hEYTDw/EXkxxhRmPNcN0pCNx5RpTVAbzYe&#10;eUESwZLdblq/+9N+Zz7fuRfV0ANP1A4K9XdQ3NSkZxZhlQEU1xI1RY7DKMWIkw74+gUYRHjVMmQH&#10;C6YosOeqqWptaK8bSlqTrokLHBggDWSqvxL0u0JcnNewnZ1JKYaakQLi9cx6yGpvgzEUbEWr4aMo&#10;4Fiy1sLy6UEN9qCcUJ4LYTAOo3t1sOze4kiyXip9yUSHzJ8cS0jNnkFur5Q2Me2W2BxE2xTvm7a1&#10;hmlIdt5KdEuglQiljGvPbm/XHQQ9jkNLulNTwbCpv12ezMNwhG1t48keqHaHWEgMCiOaK1HcASJS&#10;jD1rwIZaC/kTowH6Ncfqx5pIhlH7gQOqqReGpsGtEUYLHwy5P7PanyGcgqscUy0xGo1zPcrCupem&#10;uqZOJnEuzqAWZWMBMnUa45oqCFQco31+TsaQ0AEnYfDlyOf5YZx6+308k89PFx7U+F+zL55pRrJ9&#10;9oXz8P/GPv1quAdVP+SeFbJ7OvZ8wmfl7XfUC9w0TbzpAvKDxcLIwChms3Y+Uve4MKI3a/ROkPRm&#10;tZma7ZHaFMTRwrTvKE5e4ifJVp1ma5Sn2Zr1afVqGOIfMiR9QW0CPOF5ES9iz/UScy7JZnEK3CSN&#10;vOlq9JMgCBbPyBD7gNh2xmsiin1owTPT3svTk9i8Y/dte+3tHu7LXwAAAP//AwBQSwMEFAAGAAgA&#10;AAAhAPhiLyDhAAAACgEAAA8AAABkcnMvZG93bnJldi54bWxMj0FrwkAQhe+F/odlCr3VTaJWidmI&#10;SNuTFKqF4m3MjkkwOxuyaxL/fddTe5vHe7z5XrYeTSN66lxtWUE8iUAQF1bXXCr4Pry/LEE4j6yx&#10;sUwKbuRgnT8+ZJhqO/AX9XtfilDCLkUFlfdtKqUrKjLoJrYlDt7ZdgZ9kF0pdYdDKDeNTKLoVRqs&#10;OXyosKVtRcVlfzUKPgYcNtP4rd9dztvb8TD//NnFpNTz07hZgfA0+r8w3PEDOuSB6WSvrJ1oFCym&#10;8SJEFYRFdztJZgmIU7jmy1kEMs/k/wn5LwAAAP//AwBQSwECLQAUAAYACAAAACEAtoM4kv4AAADh&#10;AQAAEwAAAAAAAAAAAAAAAAAAAAAAW0NvbnRlbnRfVHlwZXNdLnhtbFBLAQItABQABgAIAAAAIQA4&#10;/SH/1gAAAJQBAAALAAAAAAAAAAAAAAAAAC8BAABfcmVscy8ucmVsc1BLAQItABQABgAIAAAAIQCj&#10;KgaRLQMAAAAMAAAOAAAAAAAAAAAAAAAAAC4CAABkcnMvZTJvRG9jLnhtbFBLAQItABQABgAIAAAA&#10;IQD4Yi8g4QAAAAoBAAAPAAAAAAAAAAAAAAAAAIcFAABkcnMvZG93bnJldi54bWxQSwUGAAAAAAQA&#10;BADzAAAAlQYAAAAA&#10;">
                    <v:rect id="Rectangle 459" o:spid="_x0000_s1027" alt="Light vertical" style="position:absolute;left:-138;width:138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cF8wwAAANwAAAAPAAAAZHJzL2Rvd25yZXYueG1sRI9BawIx&#10;FITvBf9DeIK3mm3RolujaEFp6clV76+b5yZ087Js4u7675tCocdhZr5hVpvB1aKjNljPCp6mGQji&#10;0mvLlYLzaf+4ABEissbaMym4U4DNevSwwlz7no/UFbESCcIhRwUmxiaXMpSGHIapb4iTd/Wtw5hk&#10;W0ndYp/grpbPWfYiHVpOCwYbejNUfhc3p+BE8w+8xPB12Vln7LXrP+tDr9RkPGxfQUQa4n/4r/2u&#10;FczmS/g9k46AXP8AAAD//wMAUEsBAi0AFAAGAAgAAAAhANvh9svuAAAAhQEAABMAAAAAAAAAAAAA&#10;AAAAAAAAAFtDb250ZW50X1R5cGVzXS54bWxQSwECLQAUAAYACAAAACEAWvQsW78AAAAVAQAACwAA&#10;AAAAAAAAAAAAAAAfAQAAX3JlbHMvLnJlbHNQSwECLQAUAAYACAAAACEAL03BfMMAAADcAAAADwAA&#10;AAAAAAAAAAAAAAAHAgAAZHJzL2Rvd25yZXYueG1sUEsFBgAAAAADAAMAtwAAAPcCAAAAAA==&#10;" fillcolor="#d9e2f3 [660]"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5m4xQAAANwAAAAPAAAAZHJzL2Rvd25yZXYueG1sRI9NT8Mw&#10;DIbvk/gPkZG4bckQmqBbNjGm8XFBotvuXmPaisYpSdgKvx4fkDhar9/HfharwXfqRDG1gS1MJwYU&#10;cRVcy7WF/W47vgWVMrLDLjBZ+KYEq+XFaIGFC2d+o1OZayUQTgVaaHLuC61T1ZDHNAk9sWTvIXrM&#10;MsZau4hngftOXxsz0x5blgsN9vTQUPVRfnmhTF9/DsbsntaPny9U4ibexfXR2qvL4X4OKtOQ/5f/&#10;2s/Ows1M3hcZEQG9/AUAAP//AwBQSwECLQAUAAYACAAAACEA2+H2y+4AAACFAQAAEwAAAAAAAAAA&#10;AAAAAAAAAAAAW0NvbnRlbnRfVHlwZXNdLnhtbFBLAQItABQABgAIAAAAIQBa9CxbvwAAABUBAAAL&#10;AAAAAAAAAAAAAAAAAB8BAABfcmVscy8ucmVsc1BLAQItABQABgAIAAAAIQCav5m4xQAAANwAAAAP&#10;AAAAAAAAAAAAAAAAAAcCAABkcnMvZG93bnJldi54bWxQSwUGAAAAAAMAAwC3AAAA+QIAAAAA&#10;" fillcolor="#8eaadb [1940]"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6DDC3907" w14:textId="779B1C74" w:rsidR="00D93211" w:rsidRDefault="00D93211">
                                <w:pPr>
                                  <w:pStyle w:val="NoSpacing"/>
                                  <w:rPr>
                                    <w:color w:val="FFFFFF" w:themeColor="background1"/>
                                    <w:sz w:val="96"/>
                                    <w:szCs w:val="96"/>
                                  </w:rPr>
                                </w:pPr>
                                <w:r>
                                  <w:rPr>
                                    <w:color w:val="FFFFFF" w:themeColor="background1"/>
                                    <w:sz w:val="96"/>
                                    <w:szCs w:val="96"/>
                                  </w:rPr>
                                  <w:t>2023</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62436291" w14:textId="1718B701" w:rsidR="00D93211" w:rsidRDefault="00D93211">
                                <w:pPr>
                                  <w:pStyle w:val="NoSpacing"/>
                                  <w:spacing w:line="360" w:lineRule="auto"/>
                                  <w:rPr>
                                    <w:color w:val="FFFFFF" w:themeColor="background1"/>
                                  </w:rPr>
                                </w:pPr>
                                <w:r>
                                  <w:rPr>
                                    <w:color w:val="FFFFFF" w:themeColor="background1"/>
                                  </w:rPr>
                                  <w:t>toolsforpolyploids@tamu.edu</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4E2933FC" w14:textId="07624841" w:rsidR="00D93211" w:rsidRDefault="004A4281">
                                <w:pPr>
                                  <w:pStyle w:val="NoSpacing"/>
                                  <w:spacing w:line="360" w:lineRule="auto"/>
                                  <w:rPr>
                                    <w:color w:val="FFFFFF" w:themeColor="background1"/>
                                  </w:rPr>
                                </w:pPr>
                                <w:r>
                                  <w:rPr>
                                    <w:color w:val="FFFFFF" w:themeColor="background1"/>
                                  </w:rPr>
                                  <w:t xml:space="preserve">Twitter: </w:t>
                                </w:r>
                                <w:r w:rsidR="00D93211">
                                  <w:rPr>
                                    <w:color w:val="FFFFFF" w:themeColor="background1"/>
                                  </w:rPr>
                                  <w:t>@polyploidtools</w:t>
                                </w:r>
                              </w:p>
                            </w:sdtContent>
                          </w:sdt>
                          <w:p w14:paraId="1DBC2630" w14:textId="3AC3469D" w:rsidR="00D93211" w:rsidRDefault="00D93211">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5408" behindDoc="0" locked="0" layoutInCell="0" allowOverlap="1" wp14:anchorId="44CDA8DB" wp14:editId="017DC809">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15240"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bg2">
                                <a:lumMod val="50000"/>
                              </a:schemeClr>
                            </a:solidFill>
                            <a:ln w="19050">
                              <a:solidFill>
                                <a:schemeClr val="bg2">
                                  <a:lumMod val="50000"/>
                                </a:schemeClr>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00E122FC" w14:textId="64E83689" w:rsidR="00D93211" w:rsidRDefault="00D93211">
                                    <w:pPr>
                                      <w:pStyle w:val="NoSpacing"/>
                                      <w:jc w:val="right"/>
                                      <w:rPr>
                                        <w:color w:val="FFFFFF" w:themeColor="background1"/>
                                        <w:sz w:val="72"/>
                                        <w:szCs w:val="72"/>
                                      </w:rPr>
                                    </w:pPr>
                                    <w:r>
                                      <w:rPr>
                                        <w:color w:val="FFFFFF" w:themeColor="background1"/>
                                        <w:sz w:val="72"/>
                                        <w:szCs w:val="72"/>
                                      </w:rPr>
                                      <w:t>Tools for Polyploids Workshop Travel Guide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4CDA8DB" id="Rectangle 16" o:spid="_x0000_s1031" style="position:absolute;margin-left:0;margin-top:0;width:548.85pt;height:50.4pt;z-index:25166540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buJwIAAHMEAAAOAAAAZHJzL2Uyb0RvYy54bWysVNuO0zAQfUfiHyy/06Rh222jpqtVlyKk&#10;5SItfIDrOImFb4zdJuXrGTtttwtvQB4sj8dzPGfOTFZ3g1bkIMBLayo6neSUCMNtLU1b0W9ft28W&#10;lPjATM2UNaKiR+Hp3fr1q1XvSlHYzqpaAEEQ48veVbQLwZVZ5nknNPMT64RBZ2NBs4AmtFkNrEd0&#10;rbIiz+dZb6F2YLnwHk8fRiddJ/ymETx8bhovAlEVxdxCWiGtu7hm6xUrW2Cuk/yUBvuLLDSTBh+9&#10;QD2wwMge5B9QWnKw3jZhwq3ObNNILhIHZDPNf2Pz1DEnEhcsjneXMvn/B8s/HZ7cF4ipe/do+XdP&#10;jN10zLTiHsD2nWA1PjeNhcp658tLQDQ8hpJd/9HWKC3bB5tqMDSgIyCyI0Mq9fFSajEEwvFwvrzN&#10;3y5nlHD0zW/yfJG0yFh5jnbgw3thNYmbigJKmdDZ4dGHmA0rz1dS9lbJeiuVSkZsH7FRQA4Mhd+1&#10;RQpVe42pjmezHL/ECpmfrydUf42kDOmR/jKf5QnihfMS98/PaBlwDJTUFV3ExE6NGav/ztSpSQOT&#10;atwjc2VOckQFYrP7Mgy7gci6okVkFU92tj6iPmDHrscpxU1n4SclPXZ8Rf2PPQNBifpgosaLYoEq&#10;kJCsm9ltgQa8cO2uXcxwBKsoD0DJaGzCOFp7B7Lt8LXpWDR3j72xlUm258xOFLCzU91PUxhH59pO&#10;t57/FetfAAAA//8DAFBLAwQUAAYACAAAACEA83wEZNsAAAAGAQAADwAAAGRycy9kb3ducmV2Lnht&#10;bEyPzU7DMBCE70i8g7VI3KgdqGgb4lSIH3GBAy0PsImXOGq8jmI3DTw9Dhe4rGY1q5lvi+3kOjHS&#10;EFrPGrKFAkFce9Nyo+Fj/3y1BhEissHOM2n4ogDb8vyswNz4E7/TuIuNSCEcctRgY+xzKUNtyWFY&#10;+J44eZ9+cBjTOjTSDHhK4a6T10rdSoctpwaLPT1Yqg+7o9NA1fKwrOzN66jC40uW+c3+++lN68uL&#10;6f4ORKQp/h3DjJ/QoUxMlT+yCaLTkB6Jv3P21Ga1AlHNSq1BloX8j1/+AAAA//8DAFBLAQItABQA&#10;BgAIAAAAIQC2gziS/gAAAOEBAAATAAAAAAAAAAAAAAAAAAAAAABbQ29udGVudF9UeXBlc10ueG1s&#10;UEsBAi0AFAAGAAgAAAAhADj9If/WAAAAlAEAAAsAAAAAAAAAAAAAAAAALwEAAF9yZWxzLy5yZWxz&#10;UEsBAi0AFAAGAAgAAAAhACxE9u4nAgAAcwQAAA4AAAAAAAAAAAAAAAAALgIAAGRycy9lMm9Eb2Mu&#10;eG1sUEsBAi0AFAAGAAgAAAAhAPN8BGTbAAAABgEAAA8AAAAAAAAAAAAAAAAAgQQAAGRycy9kb3du&#10;cmV2LnhtbFBLBQYAAAAABAAEAPMAAACJBQAAAAA=&#10;" o:allowincell="f" fillcolor="#747070 [1614]" strokecolor="#747070 [1614]"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00E122FC" w14:textId="64E83689" w:rsidR="00D93211" w:rsidRDefault="00D93211">
                              <w:pPr>
                                <w:pStyle w:val="NoSpacing"/>
                                <w:jc w:val="right"/>
                                <w:rPr>
                                  <w:color w:val="FFFFFF" w:themeColor="background1"/>
                                  <w:sz w:val="72"/>
                                  <w:szCs w:val="72"/>
                                </w:rPr>
                              </w:pPr>
                              <w:r>
                                <w:rPr>
                                  <w:color w:val="FFFFFF" w:themeColor="background1"/>
                                  <w:sz w:val="72"/>
                                  <w:szCs w:val="72"/>
                                </w:rPr>
                                <w:t>Tools for Polyploids Workshop Travel Guide</w:t>
                              </w:r>
                            </w:p>
                          </w:sdtContent>
                        </w:sdt>
                      </w:txbxContent>
                    </v:textbox>
                    <w10:wrap anchorx="page" anchory="page"/>
                  </v:rect>
                </w:pict>
              </mc:Fallback>
            </mc:AlternateContent>
          </w:r>
        </w:p>
        <w:p w14:paraId="20D7090F" w14:textId="7E25E33D" w:rsidR="00D93211" w:rsidRDefault="00D93211">
          <w:r>
            <w:rPr>
              <w:noProof/>
            </w:rPr>
            <w:drawing>
              <wp:anchor distT="0" distB="0" distL="114300" distR="114300" simplePos="0" relativeHeight="251664384" behindDoc="0" locked="0" layoutInCell="0" allowOverlap="1" wp14:anchorId="770E8546" wp14:editId="0E8B8ACF">
                <wp:simplePos x="0" y="0"/>
                <wp:positionH relativeFrom="page">
                  <wp:posOffset>2189285</wp:posOffset>
                </wp:positionH>
                <wp:positionV relativeFrom="page">
                  <wp:posOffset>3415765</wp:posOffset>
                </wp:positionV>
                <wp:extent cx="5577840" cy="3219210"/>
                <wp:effectExtent l="0" t="0" r="3810" b="63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577840" cy="3219210"/>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sdt>
      <w:sdtPr>
        <w:rPr>
          <w:rFonts w:ascii="Calibri" w:eastAsia="Calibri" w:hAnsi="Calibri" w:cs="Calibri"/>
          <w:color w:val="auto"/>
          <w:sz w:val="22"/>
          <w:szCs w:val="22"/>
        </w:rPr>
        <w:id w:val="-1500271122"/>
        <w:docPartObj>
          <w:docPartGallery w:val="Table of Contents"/>
          <w:docPartUnique/>
        </w:docPartObj>
      </w:sdtPr>
      <w:sdtEndPr>
        <w:rPr>
          <w:b/>
          <w:bCs/>
          <w:noProof/>
        </w:rPr>
      </w:sdtEndPr>
      <w:sdtContent>
        <w:p w14:paraId="4F1358D7" w14:textId="43F2C3AF" w:rsidR="001B537C" w:rsidRPr="00176D96" w:rsidRDefault="001B537C">
          <w:pPr>
            <w:pStyle w:val="TOCHeading"/>
            <w:rPr>
              <w:sz w:val="40"/>
              <w:szCs w:val="40"/>
            </w:rPr>
          </w:pPr>
          <w:r w:rsidRPr="00176D96">
            <w:rPr>
              <w:sz w:val="40"/>
              <w:szCs w:val="40"/>
            </w:rPr>
            <w:t>Contents</w:t>
          </w:r>
        </w:p>
        <w:p w14:paraId="5154971B" w14:textId="5E4D2BD1" w:rsidR="00B03215" w:rsidRPr="00B03215" w:rsidRDefault="001B537C">
          <w:pPr>
            <w:pStyle w:val="TOC1"/>
            <w:tabs>
              <w:tab w:val="right" w:leader="dot" w:pos="9350"/>
            </w:tabs>
            <w:rPr>
              <w:rFonts w:asciiTheme="minorHAnsi" w:eastAsiaTheme="minorEastAsia" w:hAnsiTheme="minorHAnsi" w:cstheme="minorBidi"/>
              <w:noProof/>
              <w:sz w:val="24"/>
              <w:szCs w:val="24"/>
            </w:rPr>
          </w:pPr>
          <w:r w:rsidRPr="00176D96">
            <w:rPr>
              <w:sz w:val="28"/>
              <w:szCs w:val="28"/>
            </w:rPr>
            <w:fldChar w:fldCharType="begin"/>
          </w:r>
          <w:r w:rsidRPr="00176D96">
            <w:rPr>
              <w:sz w:val="28"/>
              <w:szCs w:val="28"/>
            </w:rPr>
            <w:instrText xml:space="preserve"> TOC \o "1-3" \h \z \u </w:instrText>
          </w:r>
          <w:r w:rsidRPr="00176D96">
            <w:rPr>
              <w:sz w:val="28"/>
              <w:szCs w:val="28"/>
            </w:rPr>
            <w:fldChar w:fldCharType="separate"/>
          </w:r>
          <w:hyperlink w:anchor="_Toc118115670" w:history="1">
            <w:r w:rsidR="00B03215" w:rsidRPr="00B03215">
              <w:rPr>
                <w:rStyle w:val="Hyperlink"/>
                <w:b/>
                <w:bCs/>
                <w:noProof/>
                <w:sz w:val="24"/>
                <w:szCs w:val="24"/>
              </w:rPr>
              <w:t>Public Transportation</w:t>
            </w:r>
            <w:r w:rsidR="00B03215" w:rsidRPr="00B03215">
              <w:rPr>
                <w:noProof/>
                <w:webHidden/>
                <w:sz w:val="24"/>
                <w:szCs w:val="24"/>
              </w:rPr>
              <w:tab/>
            </w:r>
            <w:r w:rsidR="00B03215" w:rsidRPr="00B03215">
              <w:rPr>
                <w:noProof/>
                <w:webHidden/>
                <w:sz w:val="24"/>
                <w:szCs w:val="24"/>
              </w:rPr>
              <w:fldChar w:fldCharType="begin"/>
            </w:r>
            <w:r w:rsidR="00B03215" w:rsidRPr="00B03215">
              <w:rPr>
                <w:noProof/>
                <w:webHidden/>
                <w:sz w:val="24"/>
                <w:szCs w:val="24"/>
              </w:rPr>
              <w:instrText xml:space="preserve"> PAGEREF _Toc118115670 \h </w:instrText>
            </w:r>
            <w:r w:rsidR="00B03215" w:rsidRPr="00B03215">
              <w:rPr>
                <w:noProof/>
                <w:webHidden/>
                <w:sz w:val="24"/>
                <w:szCs w:val="24"/>
              </w:rPr>
            </w:r>
            <w:r w:rsidR="00B03215" w:rsidRPr="00B03215">
              <w:rPr>
                <w:noProof/>
                <w:webHidden/>
                <w:sz w:val="24"/>
                <w:szCs w:val="24"/>
              </w:rPr>
              <w:fldChar w:fldCharType="separate"/>
            </w:r>
            <w:r w:rsidR="00B03215" w:rsidRPr="00B03215">
              <w:rPr>
                <w:noProof/>
                <w:webHidden/>
                <w:sz w:val="24"/>
                <w:szCs w:val="24"/>
              </w:rPr>
              <w:t>2</w:t>
            </w:r>
            <w:r w:rsidR="00B03215" w:rsidRPr="00B03215">
              <w:rPr>
                <w:noProof/>
                <w:webHidden/>
                <w:sz w:val="24"/>
                <w:szCs w:val="24"/>
              </w:rPr>
              <w:fldChar w:fldCharType="end"/>
            </w:r>
          </w:hyperlink>
        </w:p>
        <w:p w14:paraId="3535BE67" w14:textId="741498C9" w:rsidR="00B03215" w:rsidRPr="00B03215" w:rsidRDefault="00B03215">
          <w:pPr>
            <w:pStyle w:val="TOC1"/>
            <w:tabs>
              <w:tab w:val="right" w:leader="dot" w:pos="9350"/>
            </w:tabs>
            <w:rPr>
              <w:rFonts w:asciiTheme="minorHAnsi" w:eastAsiaTheme="minorEastAsia" w:hAnsiTheme="minorHAnsi" w:cstheme="minorBidi"/>
              <w:noProof/>
              <w:sz w:val="24"/>
              <w:szCs w:val="24"/>
            </w:rPr>
          </w:pPr>
          <w:hyperlink w:anchor="_Toc118115671" w:history="1">
            <w:r w:rsidRPr="00B03215">
              <w:rPr>
                <w:rStyle w:val="Hyperlink"/>
                <w:b/>
                <w:bCs/>
                <w:noProof/>
                <w:sz w:val="24"/>
                <w:szCs w:val="24"/>
              </w:rPr>
              <w:t>Trolley Map</w:t>
            </w:r>
            <w:r w:rsidRPr="00B03215">
              <w:rPr>
                <w:noProof/>
                <w:webHidden/>
                <w:sz w:val="24"/>
                <w:szCs w:val="24"/>
              </w:rPr>
              <w:tab/>
            </w:r>
            <w:r w:rsidRPr="00B03215">
              <w:rPr>
                <w:noProof/>
                <w:webHidden/>
                <w:sz w:val="24"/>
                <w:szCs w:val="24"/>
              </w:rPr>
              <w:fldChar w:fldCharType="begin"/>
            </w:r>
            <w:r w:rsidRPr="00B03215">
              <w:rPr>
                <w:noProof/>
                <w:webHidden/>
                <w:sz w:val="24"/>
                <w:szCs w:val="24"/>
              </w:rPr>
              <w:instrText xml:space="preserve"> PAGEREF _Toc118115671 \h </w:instrText>
            </w:r>
            <w:r w:rsidRPr="00B03215">
              <w:rPr>
                <w:noProof/>
                <w:webHidden/>
                <w:sz w:val="24"/>
                <w:szCs w:val="24"/>
              </w:rPr>
            </w:r>
            <w:r w:rsidRPr="00B03215">
              <w:rPr>
                <w:noProof/>
                <w:webHidden/>
                <w:sz w:val="24"/>
                <w:szCs w:val="24"/>
              </w:rPr>
              <w:fldChar w:fldCharType="separate"/>
            </w:r>
            <w:r w:rsidRPr="00B03215">
              <w:rPr>
                <w:noProof/>
                <w:webHidden/>
                <w:sz w:val="24"/>
                <w:szCs w:val="24"/>
              </w:rPr>
              <w:t>3</w:t>
            </w:r>
            <w:r w:rsidRPr="00B03215">
              <w:rPr>
                <w:noProof/>
                <w:webHidden/>
                <w:sz w:val="24"/>
                <w:szCs w:val="24"/>
              </w:rPr>
              <w:fldChar w:fldCharType="end"/>
            </w:r>
          </w:hyperlink>
        </w:p>
        <w:p w14:paraId="69D635DB" w14:textId="1F0D41D0" w:rsidR="00B03215" w:rsidRPr="00B03215" w:rsidRDefault="00B03215">
          <w:pPr>
            <w:pStyle w:val="TOC1"/>
            <w:tabs>
              <w:tab w:val="right" w:leader="dot" w:pos="9350"/>
            </w:tabs>
            <w:rPr>
              <w:rFonts w:asciiTheme="minorHAnsi" w:eastAsiaTheme="minorEastAsia" w:hAnsiTheme="minorHAnsi" w:cstheme="minorBidi"/>
              <w:noProof/>
              <w:sz w:val="24"/>
              <w:szCs w:val="24"/>
            </w:rPr>
          </w:pPr>
          <w:hyperlink w:anchor="_Toc118115672" w:history="1">
            <w:r w:rsidRPr="00B03215">
              <w:rPr>
                <w:rStyle w:val="Hyperlink"/>
                <w:b/>
                <w:bCs/>
                <w:noProof/>
                <w:sz w:val="24"/>
                <w:szCs w:val="24"/>
              </w:rPr>
              <w:t>Parking on Campus</w:t>
            </w:r>
            <w:r w:rsidRPr="00B03215">
              <w:rPr>
                <w:noProof/>
                <w:webHidden/>
                <w:sz w:val="24"/>
                <w:szCs w:val="24"/>
              </w:rPr>
              <w:tab/>
            </w:r>
            <w:r w:rsidRPr="00B03215">
              <w:rPr>
                <w:noProof/>
                <w:webHidden/>
                <w:sz w:val="24"/>
                <w:szCs w:val="24"/>
              </w:rPr>
              <w:fldChar w:fldCharType="begin"/>
            </w:r>
            <w:r w:rsidRPr="00B03215">
              <w:rPr>
                <w:noProof/>
                <w:webHidden/>
                <w:sz w:val="24"/>
                <w:szCs w:val="24"/>
              </w:rPr>
              <w:instrText xml:space="preserve"> PAGEREF _Toc118115672 \h </w:instrText>
            </w:r>
            <w:r w:rsidRPr="00B03215">
              <w:rPr>
                <w:noProof/>
                <w:webHidden/>
                <w:sz w:val="24"/>
                <w:szCs w:val="24"/>
              </w:rPr>
            </w:r>
            <w:r w:rsidRPr="00B03215">
              <w:rPr>
                <w:noProof/>
                <w:webHidden/>
                <w:sz w:val="24"/>
                <w:szCs w:val="24"/>
              </w:rPr>
              <w:fldChar w:fldCharType="separate"/>
            </w:r>
            <w:r w:rsidRPr="00B03215">
              <w:rPr>
                <w:noProof/>
                <w:webHidden/>
                <w:sz w:val="24"/>
                <w:szCs w:val="24"/>
              </w:rPr>
              <w:t>4</w:t>
            </w:r>
            <w:r w:rsidRPr="00B03215">
              <w:rPr>
                <w:noProof/>
                <w:webHidden/>
                <w:sz w:val="24"/>
                <w:szCs w:val="24"/>
              </w:rPr>
              <w:fldChar w:fldCharType="end"/>
            </w:r>
          </w:hyperlink>
        </w:p>
        <w:p w14:paraId="59DCF47D" w14:textId="124BBAC0" w:rsidR="00B03215" w:rsidRPr="00B03215" w:rsidRDefault="00B03215">
          <w:pPr>
            <w:pStyle w:val="TOC1"/>
            <w:tabs>
              <w:tab w:val="right" w:leader="dot" w:pos="9350"/>
            </w:tabs>
            <w:rPr>
              <w:rFonts w:asciiTheme="minorHAnsi" w:eastAsiaTheme="minorEastAsia" w:hAnsiTheme="minorHAnsi" w:cstheme="minorBidi"/>
              <w:noProof/>
              <w:sz w:val="24"/>
              <w:szCs w:val="24"/>
            </w:rPr>
          </w:pPr>
          <w:hyperlink w:anchor="_Toc118115673" w:history="1">
            <w:r w:rsidRPr="00B03215">
              <w:rPr>
                <w:rStyle w:val="Hyperlink"/>
                <w:b/>
                <w:bCs/>
                <w:noProof/>
                <w:sz w:val="24"/>
                <w:szCs w:val="24"/>
              </w:rPr>
              <w:t>Hotels Near SDSU</w:t>
            </w:r>
            <w:r w:rsidRPr="00B03215">
              <w:rPr>
                <w:noProof/>
                <w:webHidden/>
                <w:sz w:val="24"/>
                <w:szCs w:val="24"/>
              </w:rPr>
              <w:tab/>
            </w:r>
            <w:r w:rsidRPr="00B03215">
              <w:rPr>
                <w:noProof/>
                <w:webHidden/>
                <w:sz w:val="24"/>
                <w:szCs w:val="24"/>
              </w:rPr>
              <w:fldChar w:fldCharType="begin"/>
            </w:r>
            <w:r w:rsidRPr="00B03215">
              <w:rPr>
                <w:noProof/>
                <w:webHidden/>
                <w:sz w:val="24"/>
                <w:szCs w:val="24"/>
              </w:rPr>
              <w:instrText xml:space="preserve"> PAGEREF _Toc118115673 \h </w:instrText>
            </w:r>
            <w:r w:rsidRPr="00B03215">
              <w:rPr>
                <w:noProof/>
                <w:webHidden/>
                <w:sz w:val="24"/>
                <w:szCs w:val="24"/>
              </w:rPr>
            </w:r>
            <w:r w:rsidRPr="00B03215">
              <w:rPr>
                <w:noProof/>
                <w:webHidden/>
                <w:sz w:val="24"/>
                <w:szCs w:val="24"/>
              </w:rPr>
              <w:fldChar w:fldCharType="separate"/>
            </w:r>
            <w:r w:rsidRPr="00B03215">
              <w:rPr>
                <w:noProof/>
                <w:webHidden/>
                <w:sz w:val="24"/>
                <w:szCs w:val="24"/>
              </w:rPr>
              <w:t>5</w:t>
            </w:r>
            <w:r w:rsidRPr="00B03215">
              <w:rPr>
                <w:noProof/>
                <w:webHidden/>
                <w:sz w:val="24"/>
                <w:szCs w:val="24"/>
              </w:rPr>
              <w:fldChar w:fldCharType="end"/>
            </w:r>
          </w:hyperlink>
        </w:p>
        <w:p w14:paraId="0C9C48C3" w14:textId="3B8866CB" w:rsidR="00B03215" w:rsidRDefault="00B03215">
          <w:pPr>
            <w:pStyle w:val="TOC1"/>
            <w:tabs>
              <w:tab w:val="right" w:leader="dot" w:pos="9350"/>
            </w:tabs>
            <w:rPr>
              <w:rFonts w:asciiTheme="minorHAnsi" w:eastAsiaTheme="minorEastAsia" w:hAnsiTheme="minorHAnsi" w:cstheme="minorBidi"/>
              <w:noProof/>
            </w:rPr>
          </w:pPr>
          <w:hyperlink w:anchor="_Toc118115674" w:history="1">
            <w:r w:rsidRPr="00B03215">
              <w:rPr>
                <w:rStyle w:val="Hyperlink"/>
                <w:b/>
                <w:bCs/>
                <w:noProof/>
                <w:sz w:val="24"/>
                <w:szCs w:val="24"/>
              </w:rPr>
              <w:t>Travelling from PAG to Tools for Polyploids</w:t>
            </w:r>
            <w:r w:rsidRPr="00B03215">
              <w:rPr>
                <w:noProof/>
                <w:webHidden/>
                <w:sz w:val="24"/>
                <w:szCs w:val="24"/>
              </w:rPr>
              <w:tab/>
            </w:r>
            <w:r w:rsidRPr="00B03215">
              <w:rPr>
                <w:noProof/>
                <w:webHidden/>
                <w:sz w:val="24"/>
                <w:szCs w:val="24"/>
              </w:rPr>
              <w:fldChar w:fldCharType="begin"/>
            </w:r>
            <w:r w:rsidRPr="00B03215">
              <w:rPr>
                <w:noProof/>
                <w:webHidden/>
                <w:sz w:val="24"/>
                <w:szCs w:val="24"/>
              </w:rPr>
              <w:instrText xml:space="preserve"> PAGEREF _Toc118115674 \h </w:instrText>
            </w:r>
            <w:r w:rsidRPr="00B03215">
              <w:rPr>
                <w:noProof/>
                <w:webHidden/>
                <w:sz w:val="24"/>
                <w:szCs w:val="24"/>
              </w:rPr>
            </w:r>
            <w:r w:rsidRPr="00B03215">
              <w:rPr>
                <w:noProof/>
                <w:webHidden/>
                <w:sz w:val="24"/>
                <w:szCs w:val="24"/>
              </w:rPr>
              <w:fldChar w:fldCharType="separate"/>
            </w:r>
            <w:r w:rsidRPr="00B03215">
              <w:rPr>
                <w:noProof/>
                <w:webHidden/>
                <w:sz w:val="24"/>
                <w:szCs w:val="24"/>
              </w:rPr>
              <w:t>6</w:t>
            </w:r>
            <w:r w:rsidRPr="00B03215">
              <w:rPr>
                <w:noProof/>
                <w:webHidden/>
                <w:sz w:val="24"/>
                <w:szCs w:val="24"/>
              </w:rPr>
              <w:fldChar w:fldCharType="end"/>
            </w:r>
          </w:hyperlink>
        </w:p>
        <w:p w14:paraId="4FD6B5AC" w14:textId="62A02326" w:rsidR="001B537C" w:rsidRPr="001B537C" w:rsidRDefault="001B537C" w:rsidP="001B537C">
          <w:pPr>
            <w:rPr>
              <w:rStyle w:val="Strong"/>
              <w:b w:val="0"/>
              <w:bCs w:val="0"/>
            </w:rPr>
          </w:pPr>
          <w:r w:rsidRPr="00176D96">
            <w:rPr>
              <w:b/>
              <w:bCs/>
              <w:noProof/>
              <w:sz w:val="28"/>
              <w:szCs w:val="28"/>
            </w:rPr>
            <w:fldChar w:fldCharType="end"/>
          </w:r>
        </w:p>
      </w:sdtContent>
    </w:sdt>
    <w:p w14:paraId="71FC9FFC" w14:textId="77777777" w:rsidR="001B537C" w:rsidRDefault="001B537C" w:rsidP="001B537C">
      <w:pPr>
        <w:pStyle w:val="Heading1"/>
        <w:jc w:val="center"/>
        <w:rPr>
          <w:rStyle w:val="Strong"/>
          <w:sz w:val="24"/>
          <w:szCs w:val="24"/>
          <w:u w:val="single"/>
        </w:rPr>
      </w:pPr>
    </w:p>
    <w:p w14:paraId="6DD411D7" w14:textId="19ABBEF9" w:rsidR="001B537C" w:rsidRDefault="001B537C" w:rsidP="001B537C">
      <w:pPr>
        <w:pStyle w:val="Heading1"/>
        <w:rPr>
          <w:rStyle w:val="Strong"/>
          <w:sz w:val="24"/>
          <w:szCs w:val="24"/>
          <w:u w:val="single"/>
        </w:rPr>
      </w:pPr>
    </w:p>
    <w:p w14:paraId="6CCA0B34" w14:textId="1E1CC54D" w:rsidR="001B537C" w:rsidRDefault="001B537C" w:rsidP="001B537C"/>
    <w:p w14:paraId="50C9D4BE" w14:textId="69F35895" w:rsidR="001B537C" w:rsidRDefault="001B537C" w:rsidP="001B537C"/>
    <w:p w14:paraId="379A4AFC" w14:textId="353B6CE1" w:rsidR="001B537C" w:rsidRDefault="001B537C" w:rsidP="001B537C"/>
    <w:p w14:paraId="43CCCA95" w14:textId="22847D9D" w:rsidR="001B537C" w:rsidRDefault="001B537C" w:rsidP="001B537C"/>
    <w:p w14:paraId="4FD3AE73" w14:textId="06D85762" w:rsidR="001B537C" w:rsidRDefault="001B537C" w:rsidP="001B537C"/>
    <w:p w14:paraId="349D09C4" w14:textId="078C82C4" w:rsidR="001B537C" w:rsidRDefault="001B537C" w:rsidP="001B537C"/>
    <w:p w14:paraId="34815585" w14:textId="60BAB19F" w:rsidR="001B537C" w:rsidRDefault="001B537C" w:rsidP="001B537C"/>
    <w:p w14:paraId="753D0696" w14:textId="4132A2ED" w:rsidR="001B537C" w:rsidRDefault="001B537C" w:rsidP="001B537C"/>
    <w:p w14:paraId="4EA13071" w14:textId="18CC50CB" w:rsidR="001B537C" w:rsidRDefault="001B537C" w:rsidP="001B537C"/>
    <w:p w14:paraId="71444B3E" w14:textId="64077F02" w:rsidR="001B537C" w:rsidRDefault="001B537C" w:rsidP="001B537C"/>
    <w:p w14:paraId="0EA068BD" w14:textId="3ADEDB8C" w:rsidR="001B537C" w:rsidRDefault="001B537C" w:rsidP="001B537C"/>
    <w:p w14:paraId="12996F3E" w14:textId="234D47C9" w:rsidR="001B537C" w:rsidRDefault="001B537C" w:rsidP="001B537C"/>
    <w:p w14:paraId="66C7AE94" w14:textId="15814553" w:rsidR="001B537C" w:rsidRDefault="001B537C" w:rsidP="001B537C"/>
    <w:p w14:paraId="1B4D47AA" w14:textId="7EC2F54F" w:rsidR="001B537C" w:rsidRDefault="001B537C" w:rsidP="001B537C"/>
    <w:p w14:paraId="1849CC84" w14:textId="62379E52" w:rsidR="001B537C" w:rsidRDefault="001B537C" w:rsidP="001B537C"/>
    <w:p w14:paraId="0AC19CBD" w14:textId="40A6B62F" w:rsidR="001B537C" w:rsidRDefault="001B537C" w:rsidP="001B537C"/>
    <w:p w14:paraId="56A7F367" w14:textId="04319774" w:rsidR="001B537C" w:rsidRDefault="001B537C" w:rsidP="001B537C"/>
    <w:p w14:paraId="7D8BF93B" w14:textId="7DE54032" w:rsidR="001B537C" w:rsidRDefault="001B537C" w:rsidP="001B537C"/>
    <w:p w14:paraId="2A746A00" w14:textId="3F93E615" w:rsidR="001B537C" w:rsidRDefault="001B537C" w:rsidP="001B537C">
      <w:pPr>
        <w:pStyle w:val="Heading1"/>
        <w:jc w:val="center"/>
        <w:rPr>
          <w:rStyle w:val="Strong"/>
          <w:sz w:val="24"/>
          <w:szCs w:val="24"/>
          <w:u w:val="single"/>
        </w:rPr>
      </w:pPr>
    </w:p>
    <w:p w14:paraId="27EE81EE" w14:textId="77777777" w:rsidR="001B537C" w:rsidRPr="001B537C" w:rsidRDefault="001B537C" w:rsidP="001B537C"/>
    <w:p w14:paraId="4C20789D" w14:textId="1FA3E533" w:rsidR="001B537C" w:rsidRPr="00176D96" w:rsidRDefault="001A66ED" w:rsidP="00176D96">
      <w:pPr>
        <w:pStyle w:val="Heading1"/>
        <w:jc w:val="center"/>
        <w:rPr>
          <w:b/>
          <w:bCs/>
          <w:sz w:val="28"/>
          <w:szCs w:val="28"/>
          <w:u w:val="single"/>
        </w:rPr>
      </w:pPr>
      <w:bookmarkStart w:id="1" w:name="_Toc118115670"/>
      <w:r w:rsidRPr="00DC1269">
        <w:rPr>
          <w:rStyle w:val="Strong"/>
          <w:sz w:val="28"/>
          <w:szCs w:val="28"/>
          <w:u w:val="single"/>
        </w:rPr>
        <w:lastRenderedPageBreak/>
        <w:t>Public Transportation</w:t>
      </w:r>
      <w:bookmarkEnd w:id="0"/>
      <w:bookmarkEnd w:id="1"/>
    </w:p>
    <w:p w14:paraId="5E663396" w14:textId="792E3259" w:rsidR="005114C6" w:rsidRDefault="00E41750" w:rsidP="005114C6">
      <w:pPr>
        <w:ind w:firstLine="720"/>
      </w:pPr>
      <w:r>
        <w:t xml:space="preserve">The San Diego Metropolitan Transit System (MTS) is </w:t>
      </w:r>
      <w:r w:rsidR="005114C6">
        <w:t>the</w:t>
      </w:r>
      <w:r>
        <w:t xml:space="preserve"> </w:t>
      </w:r>
      <w:r w:rsidR="005114C6">
        <w:t xml:space="preserve">trolley system that runs throughout the city and stops right outside the Conrad </w:t>
      </w:r>
      <w:proofErr w:type="spellStart"/>
      <w:r w:rsidR="005114C6">
        <w:t>Prebys</w:t>
      </w:r>
      <w:proofErr w:type="spellEnd"/>
      <w:r w:rsidR="005114C6">
        <w:t xml:space="preserve"> Aztec Student Union Center </w:t>
      </w:r>
      <w:r w:rsidR="00DE6578">
        <w:t xml:space="preserve">on San Diego State University’s campus </w:t>
      </w:r>
      <w:r w:rsidR="005114C6">
        <w:t>where the workshop will be held.</w:t>
      </w:r>
      <w:r w:rsidR="00F45BE0">
        <w:t xml:space="preserve"> The Sycuan Green Line runs </w:t>
      </w:r>
      <w:r w:rsidR="00384106">
        <w:t>along</w:t>
      </w:r>
      <w:r w:rsidR="00DE6578">
        <w:t>side</w:t>
      </w:r>
      <w:r w:rsidR="00384106">
        <w:t xml:space="preserve"> campus and the SDSU Station is the stop for the student union center.</w:t>
      </w:r>
      <w:r w:rsidR="00724A44">
        <w:t xml:space="preserve"> </w:t>
      </w:r>
      <w:r w:rsidR="005114C6">
        <w:t>A complete map of each line and its stations are pictured on the next page.</w:t>
      </w:r>
      <w:r w:rsidR="00F45BE0" w:rsidRPr="00F45BE0">
        <w:t xml:space="preserve"> </w:t>
      </w:r>
      <w:r w:rsidR="00384106">
        <w:t xml:space="preserve">You can even use the </w:t>
      </w:r>
      <w:hyperlink r:id="rId10" w:history="1">
        <w:r w:rsidR="00384106" w:rsidRPr="00384106">
          <w:rPr>
            <w:rStyle w:val="Hyperlink"/>
          </w:rPr>
          <w:t>Trip Planner</w:t>
        </w:r>
      </w:hyperlink>
      <w:r w:rsidR="00384106">
        <w:t xml:space="preserve"> feature on their website to put in your location, find the closest station, and get a schedule for your trolley! </w:t>
      </w:r>
      <w:r w:rsidR="00F45BE0">
        <w:t xml:space="preserve">Visit </w:t>
      </w:r>
      <w:hyperlink r:id="rId11" w:history="1">
        <w:r w:rsidR="00F45BE0" w:rsidRPr="00F45BE0">
          <w:rPr>
            <w:rStyle w:val="Hyperlink"/>
          </w:rPr>
          <w:t>the MTS website</w:t>
        </w:r>
      </w:hyperlink>
      <w:r w:rsidR="00F45BE0">
        <w:t xml:space="preserve"> for more information on fares, maps, and stations.</w:t>
      </w:r>
    </w:p>
    <w:p w14:paraId="5A4BBDDF" w14:textId="700A1443" w:rsidR="00724A44" w:rsidRDefault="00724A44" w:rsidP="005114C6">
      <w:pPr>
        <w:rPr>
          <w:b/>
          <w:bCs/>
          <w:u w:val="single"/>
        </w:rPr>
      </w:pPr>
      <w:r>
        <w:rPr>
          <w:b/>
          <w:bCs/>
          <w:noProof/>
          <w:u w:val="single"/>
        </w:rPr>
        <mc:AlternateContent>
          <mc:Choice Requires="wps">
            <w:drawing>
              <wp:anchor distT="0" distB="0" distL="114300" distR="114300" simplePos="0" relativeHeight="251659264" behindDoc="0" locked="0" layoutInCell="1" allowOverlap="1" wp14:anchorId="1D12AA1A" wp14:editId="24E05ACF">
                <wp:simplePos x="0" y="0"/>
                <wp:positionH relativeFrom="margin">
                  <wp:posOffset>-266700</wp:posOffset>
                </wp:positionH>
                <wp:positionV relativeFrom="paragraph">
                  <wp:posOffset>63920</wp:posOffset>
                </wp:positionV>
                <wp:extent cx="6458040" cy="28800"/>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458040" cy="288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91638"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5.05pt" to="48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DVwQEAAOIDAAAOAAAAZHJzL2Uyb0RvYy54bWysU02L2zAQvRf6H4TujZywXYKJs4ddtpfS&#10;Lv26a+VRLJA0QlJj5993JCfO0pZCSy/CI817M+/NeHc3OcuOEJNB3/H1quEMvMLe+EPHv355fLPl&#10;LGXpe2nRQ8dPkPjd/vWr3Rha2OCAtofIiMSndgwdH3IOrRBJDeBkWmEAT48ao5OZwngQfZQjsTsr&#10;Nk1zK0aMfYioICW6fZgf+b7yaw0qf9Q6QWa249Rbrmes53M5xX4n20OUYTDq3Ib8hy6cNJ6KLlQP&#10;Mkv2PZpfqJxRERPqvFLoBGptFFQNpGbd/KTm8yADVC1kTgqLTen/0aoPx3v/FMmGMaQ2hadYVEw6&#10;OqatCd9oplUXdcqmattpsQ2mzBRd3t683TY35K6it81221RbxUxT6EJM+R2gY+Wj49b4okq28vg+&#10;ZSpNqZeUcm19ORNa0z8aa2tQ9gHubWRHSZPM06ZMjnAvsigqSHEVUr/yycLM+gk0Mz01PEuqO3bl&#10;lEqBz+szr/WUXWCaOliATW37j8BzfoFC3b+/AS+IWhl9XsDOeIy/q56nS8t6zr84MOsuFjxjf6oj&#10;rtbQIlXnzktfNvVlXOHXX3P/AwAA//8DAFBLAwQUAAYACAAAACEAdJQPxd0AAAAJAQAADwAAAGRy&#10;cy9kb3ducmV2LnhtbEyPwW7CMBBE75X4B2uRegMniEJJ4yAE4gNKSenRxNskrb2OYgNpv77bU3vc&#10;mdHsm3w9OCuu2IfWk4J0moBAqrxpqVZwfNlPHkGEqMlo6wkVfGGAdTG6y3Vm/I2e8XqIteASCplW&#10;0MTYZVKGqkGnw9R3SOy9+97pyGdfS9PrG5c7K2dJspBOt8QfGt3htsHq83BxCsJyQ9+pKd8+TrvX&#10;06os94PprFL342HzBCLiEP/C8IvP6FAw09lfyARhFUzmM94S2UhSEBxYLR9YOLMwX4Ascvl/QfED&#10;AAD//wMAUEsBAi0AFAAGAAgAAAAhALaDOJL+AAAA4QEAABMAAAAAAAAAAAAAAAAAAAAAAFtDb250&#10;ZW50X1R5cGVzXS54bWxQSwECLQAUAAYACAAAACEAOP0h/9YAAACUAQAACwAAAAAAAAAAAAAAAAAv&#10;AQAAX3JlbHMvLnJlbHNQSwECLQAUAAYACAAAACEAlHlA1cEBAADiAwAADgAAAAAAAAAAAAAAAAAu&#10;AgAAZHJzL2Uyb0RvYy54bWxQSwECLQAUAAYACAAAACEAdJQPxd0AAAAJAQAADwAAAAAAAAAAAAAA&#10;AAAbBAAAZHJzL2Rvd25yZXYueG1sUEsFBgAAAAAEAAQA8wAAACUFAAAAAA==&#10;" strokecolor="#44546a [3215]" strokeweight=".5pt">
                <v:stroke joinstyle="miter"/>
                <w10:wrap anchorx="margin"/>
              </v:line>
            </w:pict>
          </mc:Fallback>
        </mc:AlternateContent>
      </w:r>
    </w:p>
    <w:p w14:paraId="41A26F60" w14:textId="30F632DD" w:rsidR="005114C6" w:rsidRPr="005114C6" w:rsidRDefault="005114C6" w:rsidP="005114C6">
      <w:pPr>
        <w:rPr>
          <w:b/>
          <w:bCs/>
          <w:u w:val="single"/>
        </w:rPr>
      </w:pPr>
      <w:r w:rsidRPr="005114C6">
        <w:rPr>
          <w:b/>
          <w:bCs/>
          <w:u w:val="single"/>
        </w:rPr>
        <w:t>Fares</w:t>
      </w:r>
    </w:p>
    <w:p w14:paraId="42DB758F" w14:textId="42067F00" w:rsidR="00A07F12" w:rsidRDefault="005114C6" w:rsidP="005114C6">
      <w:r>
        <w:t xml:space="preserve">One-way tickets are </w:t>
      </w:r>
      <w:r w:rsidR="00724A44">
        <w:t xml:space="preserve">$2.50USD each. </w:t>
      </w:r>
      <w:r>
        <w:t xml:space="preserve">PRONTO is an app for your smartphone that allows you to load money onto your digital trolley card </w:t>
      </w:r>
      <w:r w:rsidR="00724A44">
        <w:t>instead of purchasing a physical card to use on the trolley. If you prefer a physical card, they can be purchased at every trolley station</w:t>
      </w:r>
      <w:r w:rsidR="00F45BE0">
        <w:t xml:space="preserve"> at ticket machines. For more information, </w:t>
      </w:r>
      <w:hyperlink r:id="rId12" w:history="1">
        <w:r w:rsidR="00F45BE0" w:rsidRPr="00F45BE0">
          <w:rPr>
            <w:rStyle w:val="Hyperlink"/>
          </w:rPr>
          <w:t>visit this page</w:t>
        </w:r>
      </w:hyperlink>
      <w:r w:rsidR="00F45BE0">
        <w:t xml:space="preserve"> on the MTS website.</w:t>
      </w:r>
    </w:p>
    <w:p w14:paraId="7909F1E2" w14:textId="0E4303F6" w:rsidR="00F45BE0" w:rsidRDefault="00A13A49" w:rsidP="005114C6">
      <w:pPr>
        <w:rPr>
          <w:b/>
          <w:bCs/>
          <w:u w:val="single"/>
        </w:rPr>
      </w:pPr>
      <w:r>
        <w:rPr>
          <w:b/>
          <w:bCs/>
          <w:noProof/>
          <w:u w:val="single"/>
        </w:rPr>
        <mc:AlternateContent>
          <mc:Choice Requires="wps">
            <w:drawing>
              <wp:anchor distT="0" distB="0" distL="114300" distR="114300" simplePos="0" relativeHeight="251661312" behindDoc="0" locked="0" layoutInCell="1" allowOverlap="1" wp14:anchorId="6F68AD9E" wp14:editId="171DBE56">
                <wp:simplePos x="0" y="0"/>
                <wp:positionH relativeFrom="margin">
                  <wp:posOffset>-242679</wp:posOffset>
                </wp:positionH>
                <wp:positionV relativeFrom="paragraph">
                  <wp:posOffset>77470</wp:posOffset>
                </wp:positionV>
                <wp:extent cx="6458040" cy="28800"/>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458040" cy="288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C7B60"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1pt,6.1pt" to="489.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DVwQEAAOIDAAAOAAAAZHJzL2Uyb0RvYy54bWysU02L2zAQvRf6H4TujZywXYKJs4ddtpfS&#10;Lv26a+VRLJA0QlJj5993JCfO0pZCSy/CI817M+/NeHc3OcuOEJNB3/H1quEMvMLe+EPHv355fLPl&#10;LGXpe2nRQ8dPkPjd/vWr3Rha2OCAtofIiMSndgwdH3IOrRBJDeBkWmEAT48ao5OZwngQfZQjsTsr&#10;Nk1zK0aMfYioICW6fZgf+b7yaw0qf9Q6QWa249Rbrmes53M5xX4n20OUYTDq3Ib8hy6cNJ6KLlQP&#10;Mkv2PZpfqJxRERPqvFLoBGptFFQNpGbd/KTm8yADVC1kTgqLTen/0aoPx3v/FMmGMaQ2hadYVEw6&#10;OqatCd9oplUXdcqmattpsQ2mzBRd3t683TY35K6it81221RbxUxT6EJM+R2gY+Wj49b4okq28vg+&#10;ZSpNqZeUcm19ORNa0z8aa2tQ9gHubWRHSZPM06ZMjnAvsigqSHEVUr/yycLM+gk0Mz01PEuqO3bl&#10;lEqBz+szr/WUXWCaOliATW37j8BzfoFC3b+/AS+IWhl9XsDOeIy/q56nS8t6zr84MOsuFjxjf6oj&#10;rtbQIlXnzktfNvVlXOHXX3P/AwAA//8DAFBLAwQUAAYACAAAACEAKLX73t4AAAAJAQAADwAAAGRy&#10;cy9kb3ducmV2LnhtbEyPwU7DMBBE70j8g7VI3FqnQWrSEKeqQP0ACqEc3XibpNjrKHbbwNeznOC0&#10;2p3R7JtyPTkrLjiG3pOCxTwBgdR401Or4O11O8tBhKjJaOsJFXxhgHV1e1PqwvgrveBlF1vBIRQK&#10;raCLcSikDE2HToe5H5BYO/rR6cjr2Eoz6iuHOyvTJFlKp3viD50e8KnD5nN3dgpCtqHvhak/Tvvn&#10;9/2qrreTGaxS93fT5hFExCn+meEXn9GhYqaDP5MJwiqYPeQpW1lIebJhleXc5cCHZQayKuX/BtUP&#10;AAAA//8DAFBLAQItABQABgAIAAAAIQC2gziS/gAAAOEBAAATAAAAAAAAAAAAAAAAAAAAAABbQ29u&#10;dGVudF9UeXBlc10ueG1sUEsBAi0AFAAGAAgAAAAhADj9If/WAAAAlAEAAAsAAAAAAAAAAAAAAAAA&#10;LwEAAF9yZWxzLy5yZWxzUEsBAi0AFAAGAAgAAAAhAJR5QNXBAQAA4gMAAA4AAAAAAAAAAAAAAAAA&#10;LgIAAGRycy9lMm9Eb2MueG1sUEsBAi0AFAAGAAgAAAAhACi1+97eAAAACQEAAA8AAAAAAAAAAAAA&#10;AAAAGwQAAGRycy9kb3ducmV2LnhtbFBLBQYAAAAABAAEAPMAAAAmBQAAAAA=&#10;" strokecolor="#44546a [3215]" strokeweight=".5pt">
                <v:stroke joinstyle="miter"/>
                <w10:wrap anchorx="margin"/>
              </v:line>
            </w:pict>
          </mc:Fallback>
        </mc:AlternateContent>
      </w:r>
    </w:p>
    <w:p w14:paraId="7D352B69" w14:textId="32BC3354" w:rsidR="00F45BE0" w:rsidRDefault="00F45BE0" w:rsidP="005114C6">
      <w:pPr>
        <w:rPr>
          <w:b/>
          <w:bCs/>
          <w:u w:val="single"/>
        </w:rPr>
      </w:pPr>
      <w:r>
        <w:rPr>
          <w:b/>
          <w:bCs/>
          <w:u w:val="single"/>
        </w:rPr>
        <w:t>Parking at Trolley Stations</w:t>
      </w:r>
    </w:p>
    <w:p w14:paraId="2AD46F3D" w14:textId="09F5140E" w:rsidR="00F45BE0" w:rsidRPr="00F45BE0" w:rsidRDefault="00F45BE0" w:rsidP="005114C6">
      <w:r>
        <w:t xml:space="preserve">Several of the trolley stations offer </w:t>
      </w:r>
      <w:r w:rsidRPr="00384106">
        <w:rPr>
          <w:b/>
          <w:bCs/>
          <w:i/>
          <w:iCs/>
        </w:rPr>
        <w:t>free</w:t>
      </w:r>
      <w:r>
        <w:t xml:space="preserve"> parking in case you are in driving-distance of the closest station. </w:t>
      </w:r>
      <w:r w:rsidR="00384106">
        <w:t xml:space="preserve">Visit the </w:t>
      </w:r>
      <w:hyperlink r:id="rId13" w:history="1">
        <w:r w:rsidR="00384106" w:rsidRPr="00A13A49">
          <w:rPr>
            <w:rStyle w:val="Hyperlink"/>
          </w:rPr>
          <w:t>Transit Station Parking page</w:t>
        </w:r>
      </w:hyperlink>
      <w:r w:rsidR="00384106">
        <w:t xml:space="preserve"> here to see a complete list of stations with parking lots. </w:t>
      </w:r>
      <w:r w:rsidR="00A13A49">
        <w:t xml:space="preserve">Parking at any trolley station is limited to 24 hours. Street or paid parking may be available at stations not listed on this page. </w:t>
      </w:r>
    </w:p>
    <w:p w14:paraId="5D29B47E" w14:textId="77777777" w:rsidR="00F45BE0" w:rsidRDefault="00F45BE0" w:rsidP="005114C6"/>
    <w:p w14:paraId="3AE3DB0D" w14:textId="77777777" w:rsidR="00F45BE0" w:rsidRDefault="00F45BE0" w:rsidP="005114C6"/>
    <w:p w14:paraId="6A478727" w14:textId="77777777" w:rsidR="00181E0D" w:rsidRDefault="00181E0D" w:rsidP="00A07F12">
      <w:pPr>
        <w:rPr>
          <w:color w:val="000000" w:themeColor="text1"/>
          <w:sz w:val="24"/>
          <w:szCs w:val="24"/>
        </w:rPr>
      </w:pPr>
    </w:p>
    <w:p w14:paraId="3439C351" w14:textId="77777777" w:rsidR="00181E0D" w:rsidRDefault="00181E0D" w:rsidP="00A07F12">
      <w:pPr>
        <w:rPr>
          <w:color w:val="000000" w:themeColor="text1"/>
          <w:sz w:val="24"/>
          <w:szCs w:val="24"/>
        </w:rPr>
      </w:pPr>
    </w:p>
    <w:p w14:paraId="4C23E536" w14:textId="77777777" w:rsidR="00181E0D" w:rsidRDefault="00181E0D" w:rsidP="00A07F12">
      <w:pPr>
        <w:rPr>
          <w:color w:val="000000" w:themeColor="text1"/>
          <w:sz w:val="24"/>
          <w:szCs w:val="24"/>
        </w:rPr>
      </w:pPr>
    </w:p>
    <w:p w14:paraId="30DF52C1" w14:textId="77777777" w:rsidR="00181E0D" w:rsidRDefault="00181E0D" w:rsidP="00A07F12">
      <w:pPr>
        <w:rPr>
          <w:color w:val="000000" w:themeColor="text1"/>
          <w:sz w:val="24"/>
          <w:szCs w:val="24"/>
        </w:rPr>
      </w:pPr>
    </w:p>
    <w:p w14:paraId="6E32DEE9" w14:textId="77777777" w:rsidR="00181E0D" w:rsidRDefault="00181E0D" w:rsidP="00A07F12">
      <w:pPr>
        <w:rPr>
          <w:color w:val="000000" w:themeColor="text1"/>
          <w:sz w:val="24"/>
          <w:szCs w:val="24"/>
        </w:rPr>
      </w:pPr>
    </w:p>
    <w:p w14:paraId="4A8CF02B" w14:textId="77777777" w:rsidR="00181E0D" w:rsidRDefault="00181E0D" w:rsidP="00A07F12">
      <w:pPr>
        <w:rPr>
          <w:color w:val="000000" w:themeColor="text1"/>
          <w:sz w:val="24"/>
          <w:szCs w:val="24"/>
        </w:rPr>
      </w:pPr>
    </w:p>
    <w:p w14:paraId="7326DA87" w14:textId="77777777" w:rsidR="00181E0D" w:rsidRDefault="00181E0D" w:rsidP="00A07F12">
      <w:pPr>
        <w:rPr>
          <w:color w:val="000000" w:themeColor="text1"/>
          <w:sz w:val="24"/>
          <w:szCs w:val="24"/>
        </w:rPr>
      </w:pPr>
    </w:p>
    <w:p w14:paraId="240D33AC" w14:textId="77777777" w:rsidR="00181E0D" w:rsidRDefault="00181E0D" w:rsidP="00A07F12">
      <w:pPr>
        <w:rPr>
          <w:color w:val="000000" w:themeColor="text1"/>
          <w:sz w:val="24"/>
          <w:szCs w:val="24"/>
        </w:rPr>
      </w:pPr>
    </w:p>
    <w:p w14:paraId="4AA6B233" w14:textId="1941AB20" w:rsidR="00181E0D" w:rsidRDefault="00181E0D" w:rsidP="00A07F12">
      <w:pPr>
        <w:rPr>
          <w:color w:val="000000" w:themeColor="text1"/>
          <w:sz w:val="24"/>
          <w:szCs w:val="24"/>
        </w:rPr>
      </w:pPr>
    </w:p>
    <w:p w14:paraId="6A34FA16" w14:textId="77777777" w:rsidR="00181E0D" w:rsidRDefault="00181E0D" w:rsidP="00A07F12">
      <w:pPr>
        <w:rPr>
          <w:color w:val="000000" w:themeColor="text1"/>
          <w:sz w:val="24"/>
          <w:szCs w:val="24"/>
        </w:rPr>
      </w:pPr>
    </w:p>
    <w:p w14:paraId="413679FC" w14:textId="21263AE2" w:rsidR="000A5A59" w:rsidRPr="004E1CDF" w:rsidRDefault="00181E0D" w:rsidP="001B537C">
      <w:pPr>
        <w:pStyle w:val="Heading1"/>
        <w:jc w:val="center"/>
        <w:rPr>
          <w:color w:val="000000" w:themeColor="text1"/>
        </w:rPr>
      </w:pPr>
      <w:bookmarkStart w:id="2" w:name="_Toc118115671"/>
      <w:r w:rsidRPr="00DC1269">
        <w:rPr>
          <w:noProof/>
          <w:sz w:val="36"/>
          <w:szCs w:val="36"/>
        </w:rPr>
        <w:lastRenderedPageBreak/>
        <w:drawing>
          <wp:anchor distT="0" distB="0" distL="114300" distR="114300" simplePos="0" relativeHeight="251658240" behindDoc="1" locked="0" layoutInCell="1" allowOverlap="1" wp14:anchorId="7829B3C6" wp14:editId="2F0A1C24">
            <wp:simplePos x="0" y="0"/>
            <wp:positionH relativeFrom="margin">
              <wp:align>left</wp:align>
            </wp:positionH>
            <wp:positionV relativeFrom="paragraph">
              <wp:posOffset>382905</wp:posOffset>
            </wp:positionV>
            <wp:extent cx="5766435" cy="7461885"/>
            <wp:effectExtent l="0" t="0" r="5715" b="5715"/>
            <wp:wrapThrough wrapText="bothSides">
              <wp:wrapPolygon edited="0">
                <wp:start x="0" y="0"/>
                <wp:lineTo x="0" y="21561"/>
                <wp:lineTo x="21550" y="21561"/>
                <wp:lineTo x="21550" y="0"/>
                <wp:lineTo x="0" y="0"/>
              </wp:wrapPolygon>
            </wp:wrapThrough>
            <wp:docPr id="1" name="Picture 1" descr="2018 Trolle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 Trolley Ma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6435" cy="746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37C" w:rsidRPr="00DC1269">
        <w:rPr>
          <w:rStyle w:val="Strong"/>
          <w:sz w:val="28"/>
          <w:szCs w:val="28"/>
          <w:u w:val="single"/>
        </w:rPr>
        <w:t>Trolley Map</w:t>
      </w:r>
      <w:bookmarkEnd w:id="2"/>
    </w:p>
    <w:p w14:paraId="231A824B" w14:textId="30008966" w:rsidR="001B537C" w:rsidRPr="00176D96" w:rsidRDefault="00181E0D" w:rsidP="00176D96">
      <w:pPr>
        <w:pStyle w:val="Heading1"/>
        <w:jc w:val="center"/>
        <w:rPr>
          <w:b/>
          <w:bCs/>
          <w:sz w:val="28"/>
          <w:szCs w:val="28"/>
          <w:u w:val="single"/>
        </w:rPr>
      </w:pPr>
      <w:bookmarkStart w:id="3" w:name="_Toc118115672"/>
      <w:r w:rsidRPr="00DC1269">
        <w:rPr>
          <w:rStyle w:val="Strong"/>
          <w:sz w:val="28"/>
          <w:szCs w:val="28"/>
          <w:u w:val="single"/>
        </w:rPr>
        <w:lastRenderedPageBreak/>
        <w:t>Parking on Campus</w:t>
      </w:r>
      <w:bookmarkEnd w:id="3"/>
    </w:p>
    <w:p w14:paraId="58F0F974" w14:textId="46D2C968" w:rsidR="000A5A59" w:rsidRDefault="000A5A59" w:rsidP="006F3402">
      <w:pPr>
        <w:ind w:firstLine="360"/>
        <w:rPr>
          <w:noProof/>
        </w:rPr>
      </w:pPr>
      <w:r>
        <w:rPr>
          <w:noProof/>
        </w:rPr>
        <w:t xml:space="preserve">If you are driving to campus each day, the closest parking garage to the Conrad Prebys Aztec Student Union is Parking Garage 3 at </w:t>
      </w:r>
      <w:r w:rsidR="004E1CDF" w:rsidRPr="004E1CDF">
        <w:rPr>
          <w:noProof/>
        </w:rPr>
        <w:t>Zura W</w:t>
      </w:r>
      <w:r w:rsidR="004E1CDF">
        <w:rPr>
          <w:noProof/>
        </w:rPr>
        <w:t>a</w:t>
      </w:r>
      <w:r w:rsidR="004E1CDF" w:rsidRPr="004E1CDF">
        <w:rPr>
          <w:noProof/>
        </w:rPr>
        <w:t>y, San Diego, CA 92115</w:t>
      </w:r>
      <w:r w:rsidR="00E81E7C">
        <w:rPr>
          <w:noProof/>
        </w:rPr>
        <w:t>. Once you exit the parking garage</w:t>
      </w:r>
      <w:r w:rsidR="00D96D5A">
        <w:rPr>
          <w:noProof/>
        </w:rPr>
        <w:t>, cross</w:t>
      </w:r>
      <w:r w:rsidR="00E81E7C">
        <w:rPr>
          <w:noProof/>
        </w:rPr>
        <w:t xml:space="preserve"> East Campus Drive</w:t>
      </w:r>
      <w:r w:rsidR="00D96D5A">
        <w:rPr>
          <w:noProof/>
        </w:rPr>
        <w:t xml:space="preserve"> </w:t>
      </w:r>
      <w:r w:rsidR="00D74D0C">
        <w:rPr>
          <w:noProof/>
        </w:rPr>
        <w:t>to Aztec Walk East. Once you reach Tepeyac Residence Hall on your right, turn right to cross t</w:t>
      </w:r>
      <w:r w:rsidR="006F3402">
        <w:rPr>
          <w:noProof/>
        </w:rPr>
        <w:t>h</w:t>
      </w:r>
      <w:r w:rsidR="00D74D0C">
        <w:rPr>
          <w:noProof/>
        </w:rPr>
        <w:t>e footbridge over College Avenue</w:t>
      </w:r>
      <w:r w:rsidR="004608FC">
        <w:rPr>
          <w:noProof/>
        </w:rPr>
        <w:t xml:space="preserve"> and the student union center is straight ahead!</w:t>
      </w:r>
      <w:r w:rsidR="00D74D0C">
        <w:rPr>
          <w:noProof/>
        </w:rPr>
        <w:t xml:space="preserve"> </w:t>
      </w:r>
      <w:r w:rsidR="004608FC">
        <w:rPr>
          <w:noProof/>
        </w:rPr>
        <w:t>The whole walk is about 7 minutes</w:t>
      </w:r>
      <w:r w:rsidR="006F3402">
        <w:rPr>
          <w:noProof/>
        </w:rPr>
        <w:t xml:space="preserve"> long</w:t>
      </w:r>
      <w:r w:rsidR="004608FC">
        <w:rPr>
          <w:noProof/>
        </w:rPr>
        <w:t xml:space="preserve">. </w:t>
      </w:r>
      <w:r w:rsidR="008260D9">
        <w:rPr>
          <w:noProof/>
        </w:rPr>
        <w:t>A map with walking directions</w:t>
      </w:r>
      <w:r w:rsidR="00DC1269">
        <w:rPr>
          <w:noProof/>
        </w:rPr>
        <w:t xml:space="preserve"> from the garage to the student union center</w:t>
      </w:r>
      <w:r w:rsidR="008260D9">
        <w:rPr>
          <w:noProof/>
        </w:rPr>
        <w:t xml:space="preserve"> is </w:t>
      </w:r>
      <w:r w:rsidR="00FD29B5">
        <w:rPr>
          <w:noProof/>
        </w:rPr>
        <w:t>pictured below</w:t>
      </w:r>
      <w:r w:rsidR="008260D9">
        <w:rPr>
          <w:noProof/>
        </w:rPr>
        <w:t xml:space="preserve">. </w:t>
      </w:r>
      <w:r w:rsidR="004E1CDF">
        <w:rPr>
          <w:noProof/>
        </w:rPr>
        <w:t>Visitor parking is allowed on all levels of Parking Garage 3 but</w:t>
      </w:r>
      <w:r w:rsidR="00EB4F30">
        <w:rPr>
          <w:noProof/>
        </w:rPr>
        <w:t xml:space="preserve"> visitors</w:t>
      </w:r>
      <w:r w:rsidR="004E1CDF">
        <w:rPr>
          <w:noProof/>
        </w:rPr>
        <w:t xml:space="preserve"> can not park in spaces labelled</w:t>
      </w:r>
    </w:p>
    <w:p w14:paraId="32BE0E48" w14:textId="65D6C0AF" w:rsidR="004E1CDF" w:rsidRDefault="00EB4F30" w:rsidP="004E1CDF">
      <w:pPr>
        <w:pStyle w:val="ListParagraph"/>
        <w:numPr>
          <w:ilvl w:val="0"/>
          <w:numId w:val="1"/>
        </w:numPr>
        <w:rPr>
          <w:noProof/>
        </w:rPr>
      </w:pPr>
      <w:r>
        <w:rPr>
          <w:noProof/>
        </w:rPr>
        <w:t>F/S (Faculty/Staff)</w:t>
      </w:r>
    </w:p>
    <w:p w14:paraId="0A75A3B6" w14:textId="2EC5014C" w:rsidR="00EB4F30" w:rsidRDefault="00EB4F30" w:rsidP="004E1CDF">
      <w:pPr>
        <w:pStyle w:val="ListParagraph"/>
        <w:numPr>
          <w:ilvl w:val="0"/>
          <w:numId w:val="1"/>
        </w:numPr>
        <w:rPr>
          <w:noProof/>
        </w:rPr>
      </w:pPr>
      <w:r>
        <w:rPr>
          <w:noProof/>
        </w:rPr>
        <w:t>S/V (Service/Vendor)</w:t>
      </w:r>
    </w:p>
    <w:p w14:paraId="7D35A261" w14:textId="42ED9872" w:rsidR="00EB4F30" w:rsidRDefault="00EB4F30" w:rsidP="004E1CDF">
      <w:pPr>
        <w:pStyle w:val="ListParagraph"/>
        <w:numPr>
          <w:ilvl w:val="0"/>
          <w:numId w:val="1"/>
        </w:numPr>
        <w:rPr>
          <w:noProof/>
        </w:rPr>
      </w:pPr>
      <w:r>
        <w:rPr>
          <w:noProof/>
        </w:rPr>
        <w:t>SP (Special Permit)</w:t>
      </w:r>
    </w:p>
    <w:p w14:paraId="2F82BB82" w14:textId="546D9F50" w:rsidR="00EB4F30" w:rsidRDefault="00EB4F30" w:rsidP="004E1CDF">
      <w:pPr>
        <w:pStyle w:val="ListParagraph"/>
        <w:numPr>
          <w:ilvl w:val="0"/>
          <w:numId w:val="1"/>
        </w:numPr>
        <w:rPr>
          <w:noProof/>
        </w:rPr>
      </w:pPr>
      <w:r>
        <w:rPr>
          <w:noProof/>
        </w:rPr>
        <w:t>EV (Electric Vehicle) unless you are actively charging an electric vehicle</w:t>
      </w:r>
    </w:p>
    <w:p w14:paraId="3DC630BF" w14:textId="0A906697" w:rsidR="00EB4F30" w:rsidRDefault="00EB4F30" w:rsidP="004E1CDF">
      <w:pPr>
        <w:pStyle w:val="ListParagraph"/>
        <w:numPr>
          <w:ilvl w:val="0"/>
          <w:numId w:val="1"/>
        </w:numPr>
        <w:rPr>
          <w:noProof/>
        </w:rPr>
      </w:pPr>
      <w:r>
        <w:rPr>
          <w:noProof/>
        </w:rPr>
        <w:t>DP (Disabled Person) unless you hold a valid DMV placard/plate for disability parking</w:t>
      </w:r>
    </w:p>
    <w:p w14:paraId="3C7A937C" w14:textId="2DCB44C6" w:rsidR="00EB4F30" w:rsidRDefault="00EB4F30" w:rsidP="006F3402">
      <w:pPr>
        <w:ind w:firstLine="360"/>
        <w:contextualSpacing/>
        <w:rPr>
          <w:noProof/>
        </w:rPr>
      </w:pPr>
      <w:r>
        <w:rPr>
          <w:noProof/>
        </w:rPr>
        <w:t xml:space="preserve">Pay stations are located on the first floor of this garage and require credit/debit cards or exact cash only (no change will be given). Simply go to the pay station, select the amount of time you would like to park, enter your license plate information, and pay! If you are using a credit card, you have the option to enter your cell phone number to receive a test when your time is about to expire and extend your time. </w:t>
      </w:r>
      <w:r w:rsidR="00A10623">
        <w:rPr>
          <w:noProof/>
        </w:rPr>
        <w:t xml:space="preserve">For more information on pay stations, visit </w:t>
      </w:r>
      <w:hyperlink r:id="rId15" w:history="1">
        <w:r w:rsidR="00A10623" w:rsidRPr="00A10623">
          <w:rPr>
            <w:rStyle w:val="Hyperlink"/>
            <w:noProof/>
          </w:rPr>
          <w:t>the Parking and Transportation page</w:t>
        </w:r>
      </w:hyperlink>
      <w:r w:rsidR="00A10623">
        <w:rPr>
          <w:noProof/>
        </w:rPr>
        <w:t>.</w:t>
      </w:r>
    </w:p>
    <w:p w14:paraId="20415488" w14:textId="241ECE74" w:rsidR="00181E0D" w:rsidRDefault="00EA7D60" w:rsidP="006F3402">
      <w:pPr>
        <w:spacing w:line="240" w:lineRule="auto"/>
        <w:ind w:firstLine="360"/>
        <w:contextualSpacing/>
        <w:rPr>
          <w:noProof/>
        </w:rPr>
      </w:pPr>
      <w:r>
        <w:rPr>
          <w:noProof/>
        </w:rPr>
        <mc:AlternateContent>
          <mc:Choice Requires="wps">
            <w:drawing>
              <wp:anchor distT="0" distB="0" distL="114300" distR="114300" simplePos="0" relativeHeight="251683840" behindDoc="0" locked="0" layoutInCell="1" allowOverlap="1" wp14:anchorId="39BF798B" wp14:editId="29819B1C">
                <wp:simplePos x="0" y="0"/>
                <wp:positionH relativeFrom="column">
                  <wp:posOffset>5611668</wp:posOffset>
                </wp:positionH>
                <wp:positionV relativeFrom="paragraph">
                  <wp:posOffset>2838335</wp:posOffset>
                </wp:positionV>
                <wp:extent cx="187604" cy="179144"/>
                <wp:effectExtent l="38100" t="38100" r="41275" b="30480"/>
                <wp:wrapNone/>
                <wp:docPr id="19" name="Star: 5 Points 19"/>
                <wp:cNvGraphicFramePr/>
                <a:graphic xmlns:a="http://schemas.openxmlformats.org/drawingml/2006/main">
                  <a:graphicData uri="http://schemas.microsoft.com/office/word/2010/wordprocessingShape">
                    <wps:wsp>
                      <wps:cNvSpPr/>
                      <wps:spPr>
                        <a:xfrm>
                          <a:off x="0" y="0"/>
                          <a:ext cx="187604" cy="179144"/>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8484F" id="Star: 5 Points 19" o:spid="_x0000_s1026" style="position:absolute;margin-left:441.85pt;margin-top:223.5pt;width:14.75pt;height:1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604,1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78WwIAABMFAAAOAAAAZHJzL2Uyb0RvYy54bWysVFFv2yAQfp+0/4B4X2xHSdNFdaqoVadJ&#10;UVutnfpMMdSWMMcOEif79Tuw41RttYdpfsDA3X13fHzHxeW+NWyn0DdgS15Mcs6UlVA19qXkPx9v&#10;vpxz5oOwlTBgVckPyvPL1edPF51bqinUYCqFjECsX3au5HUIbpllXtaqFX4CTlkyasBWBFriS1ah&#10;6Ai9Ndk0z8+yDrByCFJ5T7vXvZGvEr7WSoY7rb0KzJScagtpxDQ+xzFbXYjlCwpXN3IoQ/xDFa1o&#10;LCUdoa5FEGyLzTuotpEIHnSYSGgz0LqRKp2BTlPkb07zUAun0lmIHO9Gmvz/g5W3uwd3j0RD5/zS&#10;0zSeYq+xjX+qj+0TWYeRLLUPTNJmcb44y2ecSTIVi6/FbBbJzE7BDn34pqBlcVJyUgHOE0dit/Gh&#10;9z36UOApf5qFg1GxBGN/KM2aijJOU3SShroyyHaCLlVIqWwoelMtKtVvz3P6hoLGiFReAozIujFm&#10;xB4AouzeY/e1Dv4xVCVljcH53wrrg8eIlBlsGIPbxgJ+BGDoVEPm3v9IUk9NZOkZqsM9MoRe197J&#10;m4bI3ggf7gWSkEny1JzhjgZtoCs5DDPOasDfH+1Hf9IXWTnrqDHo5n5tBSrOzHdLyos3HTspLWbz&#10;xZQW+Nry/Npit+0V0DUV9Aw4mabRP5jjVCO0T9TD65iVTMJKyl1yGfC4uAp9w9IrINV6ndyoe5wI&#10;G/vgZASPrEYtPe6fBLpBcYGkegvHJhLLN7rrfWOkhfU2gG6SKE+8DnxT5yXhDK9EbO3X6+R1estW&#10;fwAAAP//AwBQSwMEFAAGAAgAAAAhAO2ePNfiAAAACwEAAA8AAABkcnMvZG93bnJldi54bWxMjz1P&#10;wzAQhnck/oN1SCyIOh8lCSFOhZBYEB0IHTq6sUkC9jmK3Sbl13NMMN7do/eet9os1rCTnvzgUEC8&#10;ioBpbJ0asBOwe3++LYD5IFFJ41ALOGsPm/ryopKlcjO+6VMTOkYh6EspoA9hLDn3ba+t9Cs3aqTb&#10;h5usDDROHVeTnCncGp5EUcatHJA+9HLUT71uv5qjFWDmdkY5Fjfpvtmev7PPl1cbZ0JcXy2PD8CC&#10;XsIfDL/6pA41OR3cEZVnRkBRpDmhAtbrnEoRcR+nCbADbfK7BHhd8f8d6h8AAAD//wMAUEsBAi0A&#10;FAAGAAgAAAAhALaDOJL+AAAA4QEAABMAAAAAAAAAAAAAAAAAAAAAAFtDb250ZW50X1R5cGVzXS54&#10;bWxQSwECLQAUAAYACAAAACEAOP0h/9YAAACUAQAACwAAAAAAAAAAAAAAAAAvAQAAX3JlbHMvLnJl&#10;bHNQSwECLQAUAAYACAAAACEAqWVO/FsCAAATBQAADgAAAAAAAAAAAAAAAAAuAgAAZHJzL2Uyb0Rv&#10;Yy54bWxQSwECLQAUAAYACAAAACEA7Z481+IAAAALAQAADwAAAAAAAAAAAAAAAAC1BAAAZHJzL2Rv&#10;d25yZXYueG1sUEsFBgAAAAAEAAQA8wAAAMQFAAAAAA==&#10;" path="m,68427r71659,l93802,r22143,68427l187604,68427r-57973,42290l151775,179144,93802,136853,35829,179144,57973,110717,,68427xe" fillcolor="#4472c4 [3204]" strokecolor="#1f3763 [1604]" strokeweight="1pt">
                <v:stroke joinstyle="miter"/>
                <v:path arrowok="t" o:connecttype="custom" o:connectlocs="0,68427;71659,68427;93802,0;115945,68427;187604,68427;129631,110717;151775,179144;93802,136853;35829,179144;57973,110717;0,68427" o:connectangles="0,0,0,0,0,0,0,0,0,0,0"/>
              </v:shape>
            </w:pict>
          </mc:Fallback>
        </mc:AlternateContent>
      </w:r>
      <w:r>
        <w:rPr>
          <w:noProof/>
        </w:rPr>
        <mc:AlternateContent>
          <mc:Choice Requires="wps">
            <w:drawing>
              <wp:anchor distT="0" distB="0" distL="114300" distR="114300" simplePos="0" relativeHeight="251672576" behindDoc="0" locked="0" layoutInCell="1" allowOverlap="1" wp14:anchorId="65AE013A" wp14:editId="67283735">
                <wp:simplePos x="0" y="0"/>
                <wp:positionH relativeFrom="column">
                  <wp:posOffset>4854633</wp:posOffset>
                </wp:positionH>
                <wp:positionV relativeFrom="paragraph">
                  <wp:posOffset>2943225</wp:posOffset>
                </wp:positionV>
                <wp:extent cx="615142" cy="296660"/>
                <wp:effectExtent l="0" t="0" r="13970" b="27305"/>
                <wp:wrapNone/>
                <wp:docPr id="11" name="Straight Connector 11"/>
                <wp:cNvGraphicFramePr/>
                <a:graphic xmlns:a="http://schemas.openxmlformats.org/drawingml/2006/main">
                  <a:graphicData uri="http://schemas.microsoft.com/office/word/2010/wordprocessingShape">
                    <wps:wsp>
                      <wps:cNvCnPr/>
                      <wps:spPr>
                        <a:xfrm flipH="1">
                          <a:off x="0" y="0"/>
                          <a:ext cx="615142" cy="29666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742FB" id="Straight Connector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25pt,231.75pt" to="430.7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nzrwEAAKkDAAAOAAAAZHJzL2Uyb0RvYy54bWysU9tu1DAQfUfiHyy/s7lAI4g224dWwAOC&#10;isIHuM54Y8k32WaT/XvGk22KAKkS4sVyZuacmXM82V8v1rATxKS9G3izqzkDJ/2o3XHg37+9f/WW&#10;s5SFG4XxDgZ+hsSvDy9f7OfQQ+snb0aIDElc6ucw8Cnn0FdVkhNYkXY+gMOk8tGKjJ/xWI1RzMhu&#10;TdXWdVfNPo4hegkpYfR2TfID8SsFMn9RKkFmZuA4W6Yz0vlQzuqwF/0xijBpeRlD/MMUVmiHTTeq&#10;W5EF+xH1H1RWy+iTV3knva28UloCaUA1Tf2bmvtJBCAtaE4Km03p/9HKz6cbdxfRhjmkPoW7WFQs&#10;KlqmjA4f8U1JF07KFrLtvNkGS2YSg11z1bxpOZOYat91XUe2VitNoQsx5Q/gLSuXgRvtiirRi9On&#10;lLE1lj6WlLBxJfY0D93y2cCa/AqK6RH7viYSWhW4MZGdBD6ykBJcvioPi7TGYXWBKW3MBqyfB17q&#10;CxRojTZw+zx4Q1Bn7/IGttr5+DeCvDSXkdVa/+jAqrtY8ODHM70UWYP7QAovu1sW7tdvgj/9YYef&#10;AAAA//8DAFBLAwQUAAYACAAAACEAZyEGd+IAAAALAQAADwAAAGRycy9kb3ducmV2LnhtbEyPwU6D&#10;QBCG7ya+w2ZMvNkFpLRBhkaNPRhjoq0Hjwu7ApWdJezS0rd3POltJvPln+8vNrPtxdGMvnOEEC8i&#10;EIZqpztqED7225s1CB8UadU7Mghn42FTXl4UKtfuRO/muAuN4BDyuUJoQxhyKX3dGqv8wg2G+Pbl&#10;RqsCr2Mj9ahOHG57mURRJq3qiD+0ajCPram/d5NFeE5e6fy0lw96+xZ9rqpDdVDTC+L11Xx/ByKY&#10;OfzB8KvP6lCyU+Um0l70CKssXTKKkGa3PDCxzuIURIWwjKMEZFnI/x3KHwAAAP//AwBQSwECLQAU&#10;AAYACAAAACEAtoM4kv4AAADhAQAAEwAAAAAAAAAAAAAAAAAAAAAAW0NvbnRlbnRfVHlwZXNdLnht&#10;bFBLAQItABQABgAIAAAAIQA4/SH/1gAAAJQBAAALAAAAAAAAAAAAAAAAAC8BAABfcmVscy8ucmVs&#10;c1BLAQItABQABgAIAAAAIQB2TKnzrwEAAKkDAAAOAAAAAAAAAAAAAAAAAC4CAABkcnMvZTJvRG9j&#10;LnhtbFBLAQItABQABgAIAAAAIQBnIQZ34gAAAAsBAAAPAAAAAAAAAAAAAAAAAAkEAABkcnMvZG93&#10;bnJldi54bWxQSwUGAAAAAAQABADzAAAAGAUAAAAA&#10;" strokecolor="#5b9bd5 [3208]" strokeweight="1.5pt">
                <v:stroke joinstyle="miter"/>
              </v:line>
            </w:pict>
          </mc:Fallback>
        </mc:AlternateContent>
      </w:r>
      <w:r>
        <w:rPr>
          <w:noProof/>
        </w:rPr>
        <w:drawing>
          <wp:anchor distT="0" distB="0" distL="114300" distR="114300" simplePos="0" relativeHeight="251671552" behindDoc="0" locked="0" layoutInCell="1" allowOverlap="1" wp14:anchorId="5CD8CB57" wp14:editId="5E078FC7">
            <wp:simplePos x="0" y="0"/>
            <wp:positionH relativeFrom="margin">
              <wp:posOffset>1256030</wp:posOffset>
            </wp:positionH>
            <wp:positionV relativeFrom="paragraph">
              <wp:posOffset>691919</wp:posOffset>
            </wp:positionV>
            <wp:extent cx="5019040" cy="3509645"/>
            <wp:effectExtent l="0" t="0" r="0" b="0"/>
            <wp:wrapThrough wrapText="bothSides">
              <wp:wrapPolygon edited="0">
                <wp:start x="0" y="0"/>
                <wp:lineTo x="0" y="21455"/>
                <wp:lineTo x="21480" y="21455"/>
                <wp:lineTo x="21480" y="0"/>
                <wp:lineTo x="0" y="0"/>
              </wp:wrapPolygon>
            </wp:wrapThrough>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9040" cy="350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D96">
        <w:rPr>
          <w:noProof/>
        </w:rPr>
        <mc:AlternateContent>
          <mc:Choice Requires="wps">
            <w:drawing>
              <wp:anchor distT="0" distB="0" distL="114300" distR="114300" simplePos="0" relativeHeight="251687936" behindDoc="0" locked="0" layoutInCell="1" allowOverlap="1" wp14:anchorId="797E187B" wp14:editId="1A2E7972">
                <wp:simplePos x="0" y="0"/>
                <wp:positionH relativeFrom="column">
                  <wp:posOffset>4599992</wp:posOffset>
                </wp:positionH>
                <wp:positionV relativeFrom="paragraph">
                  <wp:posOffset>3453129</wp:posOffset>
                </wp:positionV>
                <wp:extent cx="256760" cy="6156"/>
                <wp:effectExtent l="0" t="0" r="10160" b="32385"/>
                <wp:wrapNone/>
                <wp:docPr id="21" name="Straight Connector 21"/>
                <wp:cNvGraphicFramePr/>
                <a:graphic xmlns:a="http://schemas.openxmlformats.org/drawingml/2006/main">
                  <a:graphicData uri="http://schemas.microsoft.com/office/word/2010/wordprocessingShape">
                    <wps:wsp>
                      <wps:cNvCnPr/>
                      <wps:spPr>
                        <a:xfrm flipH="1">
                          <a:off x="0" y="0"/>
                          <a:ext cx="256760" cy="6156"/>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30B71" id="Straight Connector 2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2pt,271.9pt" to="382.4pt,2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JOrAEAAKcDAAAOAAAAZHJzL2Uyb0RvYy54bWysU01v3CAQvVfqf0Dcu/ZutW5lrTeHRE0P&#10;VRr14wcQPKyRgEFA195/nwE7TtRWilT1gmBm3mPeYzhcTdawM4So0XV8u6k5Ayex1+7U8Z8/Pr37&#10;yFlMwvXCoIOOXyDyq+PbN4fRt7DDAU0PgRGJi+3oOz6k5NuqinIAK+IGPThKKgxWJDqGU9UHMRK7&#10;NdWurptqxND7gBJipOjNnOTHwq8UyPRVqQiJmY5Tb6msoawPea2OB9GegvCDlksb4h+6sEI7unSl&#10;uhFJsF9B/0FltQwYUaWNRFuhUlpC0UBqtvVvar4PwkPRQuZEv9oU/x+tvDtfu/tANow+ttHfh6xi&#10;UsEyZbT/TG9adFGnbCq2XVbbYEpMUnC3bz40ZK6kVLPdN9nUaibJZD7EdAtoWd503GiXNYlWnL/E&#10;NJc+leSwcTn23E3ZpYuBOfkNFNM93fq+kJRBgWsT2FnQEwspwaX90oFxVJ1hShuzAuvXgUt9hkIZ&#10;ohW8ex28IsrN6NIKttph+BtBmrZLy2quf3Jg1p0teMD+Ut6pWEPTUDxeJjeP28tzgT//r+MjAAAA&#10;//8DAFBLAwQUAAYACAAAACEAkWwZIOAAAAALAQAADwAAAGRycy9kb3ducmV2LnhtbEyPQU/DMAyF&#10;70j7D5EncWMppayoNJ0GYgeEkGDjwNFtQtutcaom3bp/j3eC27P99Py9fDXZThzN4FtHCm4XEQhD&#10;ldMt1Qq+dpubBxA+IGnsHBkFZ+NhVcyucsy0O9GnOW5DLTiEfIYKmhD6TEpfNcaiX7jeEN9+3GAx&#10;8DjUUg944nDbyTiKltJiS/yhwd48N6Y6bEer4DV+p/PLTj7pzUf0nZb7co/jm1LX82n9CCKYKfyZ&#10;4YLP6FAwU+lG0l50CtI4Sdiq4D654w7sSJcJi/KyYSGLXP7vUPwCAAD//wMAUEsBAi0AFAAGAAgA&#10;AAAhALaDOJL+AAAA4QEAABMAAAAAAAAAAAAAAAAAAAAAAFtDb250ZW50X1R5cGVzXS54bWxQSwEC&#10;LQAUAAYACAAAACEAOP0h/9YAAACUAQAACwAAAAAAAAAAAAAAAAAvAQAAX3JlbHMvLnJlbHNQSwEC&#10;LQAUAAYACAAAACEA17bSTqwBAACnAwAADgAAAAAAAAAAAAAAAAAuAgAAZHJzL2Uyb0RvYy54bWxQ&#10;SwECLQAUAAYACAAAACEAkWwZIOAAAAALAQAADwAAAAAAAAAAAAAAAAAGBAAAZHJzL2Rvd25yZXYu&#10;eG1sUEsFBgAAAAAEAAQA8wAAABMFAAAAAA==&#10;" strokecolor="#5b9bd5 [3208]" strokeweight="1.5pt">
                <v:stroke joinstyle="miter"/>
              </v:line>
            </w:pict>
          </mc:Fallback>
        </mc:AlternateContent>
      </w:r>
      <w:r w:rsidR="00176D96">
        <w:rPr>
          <w:noProof/>
        </w:rPr>
        <mc:AlternateContent>
          <mc:Choice Requires="wps">
            <w:drawing>
              <wp:anchor distT="0" distB="0" distL="114300" distR="114300" simplePos="0" relativeHeight="251689984" behindDoc="0" locked="0" layoutInCell="1" allowOverlap="1" wp14:anchorId="36521E33" wp14:editId="6BE54DAA">
                <wp:simplePos x="0" y="0"/>
                <wp:positionH relativeFrom="column">
                  <wp:posOffset>4585970</wp:posOffset>
                </wp:positionH>
                <wp:positionV relativeFrom="paragraph">
                  <wp:posOffset>3220720</wp:posOffset>
                </wp:positionV>
                <wp:extent cx="8890" cy="251460"/>
                <wp:effectExtent l="0" t="0" r="29210" b="34290"/>
                <wp:wrapNone/>
                <wp:docPr id="22" name="Straight Connector 22"/>
                <wp:cNvGraphicFramePr/>
                <a:graphic xmlns:a="http://schemas.openxmlformats.org/drawingml/2006/main">
                  <a:graphicData uri="http://schemas.microsoft.com/office/word/2010/wordprocessingShape">
                    <wps:wsp>
                      <wps:cNvCnPr/>
                      <wps:spPr>
                        <a:xfrm>
                          <a:off x="0" y="0"/>
                          <a:ext cx="8890" cy="25146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48E8C"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1pt,253.6pt" to="361.8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4wpQEAAJ0DAAAOAAAAZHJzL2Uyb0RvYy54bWysU9tO4zAQfV+Jf7D8TpOWi0rUlAcQ+4JY&#10;tAsfYJxxY8k3jb1N+veM3ZKiXSQkxItjj+ecmXM8WV2P1rAtYNTetXw+qzkDJ32n3ablz093p0vO&#10;YhKuE8Y7aPkOIr9en/xYDaGBhe+96QAZkbjYDKHlfUqhqaooe7AiznwAR5fKoxWJjripOhQDsVtT&#10;Ler6sho8dgG9hBgperu/5OvCrxTI9EupCImZllNvqaxY1pe8VuuVaDYoQq/loQ3xhS6s0I6KTlS3&#10;Ign2F/V/VFZL9NGrNJPeVl4pLaFoIDXz+h81f3oRoGghc2KYbIrfRysftjfuEcmGIcQmhkfMKkaF&#10;Nn+pPzYWs3aTWTAmJim4XF6RoZIuFhfz88tiZXWEBozpJ3jL8qblRrusRDRiex8TlaPUt5QcNi7H&#10;jj2UXdoZ2F/+BsV0R1XPCkkZD7gxyLaCHlZICS5d5MckWuMoO8OUNmYC1p8DD/kZCmV0JvDic/CE&#10;KJW9SxPYaufxI4I0zg8tq33+mwN73dmCF9/tyusUa2gGisLDvOYhe38u8ONftX4FAAD//wMAUEsD&#10;BBQABgAIAAAAIQB7HMmj3wAAAAsBAAAPAAAAZHJzL2Rvd25yZXYueG1sTI89T8MwEIZ3JP6DdUhs&#10;1MGlSRviVKgSZSlDC2J242tsEdtR7Dbh33NMdLuPR+89V60n17ELDtEGL+FxlgFD3wRtfSvh8+P1&#10;YQksJuW16oJHCT8YYV3f3lSq1GH0e7wcUssoxMdSSTAp9SXnsTHoVJyFHj3tTmFwKlE7tFwPaqRw&#10;13GRZTl3ynq6YFSPG4PN9+HsJKzM28Lirn83W7uZb/dC777GJOX93fTyDCzhlP5h+NMndajJ6RjO&#10;XkfWSSiEEIRKWGQFFUQUYp4DO9LkKV8Cryt+/UP9CwAA//8DAFBLAQItABQABgAIAAAAIQC2gziS&#10;/gAAAOEBAAATAAAAAAAAAAAAAAAAAAAAAABbQ29udGVudF9UeXBlc10ueG1sUEsBAi0AFAAGAAgA&#10;AAAhADj9If/WAAAAlAEAAAsAAAAAAAAAAAAAAAAALwEAAF9yZWxzLy5yZWxzUEsBAi0AFAAGAAgA&#10;AAAhAER/bjClAQAAnQMAAA4AAAAAAAAAAAAAAAAALgIAAGRycy9lMm9Eb2MueG1sUEsBAi0AFAAG&#10;AAgAAAAhAHscyaPfAAAACwEAAA8AAAAAAAAAAAAAAAAA/wMAAGRycy9kb3ducmV2LnhtbFBLBQYA&#10;AAAABAAEAPMAAAALBQAAAAA=&#10;" strokecolor="#5b9bd5 [3208]" strokeweight="1.5pt">
                <v:stroke joinstyle="miter"/>
              </v:line>
            </w:pict>
          </mc:Fallback>
        </mc:AlternateContent>
      </w:r>
      <w:r w:rsidR="00DC1269">
        <w:rPr>
          <w:noProof/>
        </w:rPr>
        <mc:AlternateContent>
          <mc:Choice Requires="wps">
            <w:drawing>
              <wp:anchor distT="0" distB="0" distL="114300" distR="114300" simplePos="0" relativeHeight="251685888" behindDoc="0" locked="0" layoutInCell="1" allowOverlap="1" wp14:anchorId="272FD915" wp14:editId="3F876496">
                <wp:simplePos x="0" y="0"/>
                <wp:positionH relativeFrom="column">
                  <wp:posOffset>4852035</wp:posOffset>
                </wp:positionH>
                <wp:positionV relativeFrom="paragraph">
                  <wp:posOffset>3228340</wp:posOffset>
                </wp:positionV>
                <wp:extent cx="0" cy="225425"/>
                <wp:effectExtent l="0" t="0" r="38100" b="22225"/>
                <wp:wrapNone/>
                <wp:docPr id="20" name="Straight Connector 20"/>
                <wp:cNvGraphicFramePr/>
                <a:graphic xmlns:a="http://schemas.openxmlformats.org/drawingml/2006/main">
                  <a:graphicData uri="http://schemas.microsoft.com/office/word/2010/wordprocessingShape">
                    <wps:wsp>
                      <wps:cNvCnPr/>
                      <wps:spPr>
                        <a:xfrm flipH="1">
                          <a:off x="0" y="0"/>
                          <a:ext cx="0" cy="225425"/>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44A9B" id="Straight Connector 2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05pt,254.2pt" to="382.05pt,2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BpgEAAKQDAAAOAAAAZHJzL2Uyb0RvYy54bWysU01P3DAQvSP1P1i+s8mGUqFosxxAtIeq&#10;RUB/gHHGG0v+0tjdZP99x85uqFokJMTFssfz3sx7Hm+uJ2vYHjBq7zq+XtWcgZO+127X8V9Pd+dX&#10;nMUkXC+Md9DxA0R+vf10thlDC40fvOkBGZG42I6h40NKoa2qKAewIq58AEeXyqMViY64q3oUI7Fb&#10;UzV1/aUaPfYBvYQYKXo7X/Jt4VcKZPqpVITETMept1RWLOtzXqvtRrQ7FGHQ8tiGeEcXVmhHRReq&#10;W5EE+436PyqrJfroVVpJbyuvlJZQNJCadf2PmsdBBChayJwYFpvix9HKH/sbd49kwxhiG8M9ZhWT&#10;QsuU0eEbvWnRRZ2yqdh2WGyDKTE5ByVFm+byc3OZHa1mhswUMKav4C3Lm44b7bIg0Yr995jm1FNK&#10;DhuXYy+tlF06GJgvH0Ax3VPJi0JSpgRuDLK9oPcVUoJLpw6Mo+wMU9qYBVi/DTzmZyiUCVrAzdvg&#10;BVEqe5cWsNXO42sEaVofTVNz/smBWXe24Nn3h/JIxRoaheLxcWzzrP19LvCXz7X9AwAA//8DAFBL&#10;AwQUAAYACAAAACEAlDbVHuAAAAALAQAADwAAAGRycy9kb3ducmV2LnhtbEyPwU7DMAyG70i8Q2Qk&#10;bizZKNsoTSdA7IAmJNg4cEwb03Y0TtWkW/f2GHGAo39/+v05W42uFQfsQ+NJw3SiQCCV3jZUaXjf&#10;ra+WIEI0ZE3rCTWcMMAqPz/LTGr9kd7wsI2V4BIKqdFQx9ilUoayRmfCxHdIvPv0vTORx76StjdH&#10;LnetnCk1l840xBdq0+FjjeXXdnAanmcvdHrayQe7flUfi2Jf7M2w0fryYry/AxFxjH8w/OizOuTs&#10;VPiBbBCthsU8mTKq4UYtExBM/CYFJ8n1Lcg8k/9/yL8BAAD//wMAUEsBAi0AFAAGAAgAAAAhALaD&#10;OJL+AAAA4QEAABMAAAAAAAAAAAAAAAAAAAAAAFtDb250ZW50X1R5cGVzXS54bWxQSwECLQAUAAYA&#10;CAAAACEAOP0h/9YAAACUAQAACwAAAAAAAAAAAAAAAAAvAQAAX3JlbHMvLnJlbHNQSwECLQAUAAYA&#10;CAAAACEAv+m+AaYBAACkAwAADgAAAAAAAAAAAAAAAAAuAgAAZHJzL2Uyb0RvYy54bWxQSwECLQAU&#10;AAYACAAAACEAlDbVHuAAAAALAQAADwAAAAAAAAAAAAAAAAAABAAAZHJzL2Rvd25yZXYueG1sUEsF&#10;BgAAAAAEAAQA8wAAAA0FAAAAAA==&#10;" strokecolor="#5b9bd5 [3208]" strokeweight="1.5pt">
                <v:stroke joinstyle="miter"/>
              </v:line>
            </w:pict>
          </mc:Fallback>
        </mc:AlternateContent>
      </w:r>
      <w:r w:rsidR="00DC1269">
        <w:rPr>
          <w:noProof/>
        </w:rPr>
        <mc:AlternateContent>
          <mc:Choice Requires="wps">
            <w:drawing>
              <wp:anchor distT="0" distB="0" distL="114300" distR="114300" simplePos="0" relativeHeight="251674624" behindDoc="0" locked="0" layoutInCell="1" allowOverlap="1" wp14:anchorId="212FA7EB" wp14:editId="7AD67882">
                <wp:simplePos x="0" y="0"/>
                <wp:positionH relativeFrom="column">
                  <wp:posOffset>2414016</wp:posOffset>
                </wp:positionH>
                <wp:positionV relativeFrom="paragraph">
                  <wp:posOffset>3206115</wp:posOffset>
                </wp:positionV>
                <wp:extent cx="2176272" cy="18288"/>
                <wp:effectExtent l="0" t="0" r="14605" b="20320"/>
                <wp:wrapNone/>
                <wp:docPr id="12" name="Straight Connector 12"/>
                <wp:cNvGraphicFramePr/>
                <a:graphic xmlns:a="http://schemas.openxmlformats.org/drawingml/2006/main">
                  <a:graphicData uri="http://schemas.microsoft.com/office/word/2010/wordprocessingShape">
                    <wps:wsp>
                      <wps:cNvCnPr/>
                      <wps:spPr>
                        <a:xfrm flipH="1" flipV="1">
                          <a:off x="0" y="0"/>
                          <a:ext cx="2176272" cy="18288"/>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0BA1C" id="Straight Connector 12"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1pt,252.45pt" to="361.45pt,2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hBsQEAALMDAAAOAAAAZHJzL2Uyb0RvYy54bWysU01v1DAQvSPxHyzf2Xwg2lW02R5aAQcE&#10;FV931xlvLNkeyzab7L9n7KQpAqRKiIs1mZn3/OZ5criZrWFnCFGj63mzqzkDJ3HQ7tTzb1/fvtpz&#10;FpNwgzDooOcXiPzm+PLFYfIdtDiiGSAwInGxm3zPx5R8V1VRjmBF3KEHR0WFwYpEn+FUDUFMxG5N&#10;1db1VTVhGHxACTFS9m4p8mPhVwpk+qRUhMRMz0lbKmco50M+q+NBdKcg/KjlKkP8gwortKNLN6o7&#10;kQT7EfQfVFbLgBFV2km0FSqlJZQZaJqm/m2aL6PwUGYhc6LfbIr/j1Z+PN+6+0A2TD520d+HPMWs&#10;gmXKaP+e3pSX6HuOco00s7kYeNkMhDkxScm2ub5qr1vOJNWafbvfZ4OrhTCDfYjpHaBlOei50S7P&#10;Jzpx/hDT0vrYktPG5dyTshKli4Gl+BkU0wPd+7qQlKWBWxPYWdBzCynBpTerAuOoO8OUNmYD1s8D&#10;1/4MhbJQG7h9Hrwhys3o0ga22mH4G0Gam1WyWvofHVjmzhY84HApb1asoc0oHq9bnFfv1+8Cf/rX&#10;jj8BAAD//wMAUEsDBBQABgAIAAAAIQBeLEF+4AAAAAsBAAAPAAAAZHJzL2Rvd25yZXYueG1sTI89&#10;T8MwEIZ3JP6DdUgsiDoEaNMQp0KIDoWJ0qHjJb4mEfY5ip02/fe4E2z38ei954rVZI040uA7xwoe&#10;ZgkI4trpjhsFu+/1fQbCB2SNxjEpOJOHVXl9VWCu3Ym/6LgNjYgh7HNU0IbQ51L6uiWLfuZ64rg7&#10;uMFiiO3QSD3gKYZbI9MkmUuLHccLLfb01lL9sx2tgrvz5jBS1X0YPeeNrHD3ud6/K3V7M72+gAg0&#10;hT8YLvpRHcroVLmRtRdGwWOWpBFV8Jw8LUFEYpGmsaguk0UGsizk/x/KXwAAAP//AwBQSwECLQAU&#10;AAYACAAAACEAtoM4kv4AAADhAQAAEwAAAAAAAAAAAAAAAAAAAAAAW0NvbnRlbnRfVHlwZXNdLnht&#10;bFBLAQItABQABgAIAAAAIQA4/SH/1gAAAJQBAAALAAAAAAAAAAAAAAAAAC8BAABfcmVscy8ucmVs&#10;c1BLAQItABQABgAIAAAAIQAYvBhBsQEAALMDAAAOAAAAAAAAAAAAAAAAAC4CAABkcnMvZTJvRG9j&#10;LnhtbFBLAQItABQABgAIAAAAIQBeLEF+4AAAAAsBAAAPAAAAAAAAAAAAAAAAAAsEAABkcnMvZG93&#10;bnJldi54bWxQSwUGAAAAAAQABADzAAAAGAUAAAAA&#10;" strokecolor="#5b9bd5 [3208]" strokeweight="1.5pt">
                <v:stroke joinstyle="miter"/>
              </v:line>
            </w:pict>
          </mc:Fallback>
        </mc:AlternateContent>
      </w:r>
      <w:r w:rsidR="00FD29B5">
        <w:rPr>
          <w:noProof/>
        </w:rPr>
        <mc:AlternateContent>
          <mc:Choice Requires="wps">
            <w:drawing>
              <wp:anchor distT="0" distB="0" distL="114300" distR="114300" simplePos="0" relativeHeight="251681792" behindDoc="0" locked="0" layoutInCell="1" allowOverlap="1" wp14:anchorId="2D8BF2D5" wp14:editId="6DE1C010">
                <wp:simplePos x="0" y="0"/>
                <wp:positionH relativeFrom="column">
                  <wp:posOffset>1820156</wp:posOffset>
                </wp:positionH>
                <wp:positionV relativeFrom="paragraph">
                  <wp:posOffset>981471</wp:posOffset>
                </wp:positionV>
                <wp:extent cx="147996" cy="147996"/>
                <wp:effectExtent l="19050" t="38100" r="42545" b="42545"/>
                <wp:wrapNone/>
                <wp:docPr id="18" name="Star: 5 Points 18"/>
                <wp:cNvGraphicFramePr/>
                <a:graphic xmlns:a="http://schemas.openxmlformats.org/drawingml/2006/main">
                  <a:graphicData uri="http://schemas.microsoft.com/office/word/2010/wordprocessingShape">
                    <wps:wsp>
                      <wps:cNvSpPr/>
                      <wps:spPr>
                        <a:xfrm>
                          <a:off x="0" y="0"/>
                          <a:ext cx="147996" cy="14799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EB7D38" id="Star: 5 Points 18" o:spid="_x0000_s1026" style="position:absolute;margin-left:143.3pt;margin-top:77.3pt;width:11.65pt;height:11.6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47996,147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nZWgIAABMFAAAOAAAAZHJzL2Uyb0RvYy54bWysVMFu2zAMvQ/YPwi6L3aCpF2NOkWQosOA&#10;oC3WDj2rslQbkEWNUuJkXz9KdpyiLXYYloNCieQj9fyoy6t9a9hOoW/Alnw6yTlTVkLV2JeS/3y8&#10;+fKVMx+ErYQBq0p+UJ5fLT9/uuxcoWZQg6kUMgKxvuhcyesQXJFlXtaqFX4CTllyasBWBNriS1ah&#10;6Ai9Ndksz8+yDrByCFJ5T6fXvZMvE77WSoY7rb0KzJScegtpxbQ+xzVbXoriBYWrGzm0If6hi1Y0&#10;loqOUNciCLbF5h1U20gEDzpMJLQZaN1Ile5At5nmb27zUAun0l2IHO9Gmvz/g5W3uwd3j0RD53zh&#10;yYy32Gts4z/1x/aJrMNIltoHJulwOj+/uDjjTJJrsAklOyU79OGbgpZFo+SkAlwkjsRu40Mfe4yh&#10;xFP9ZIWDUbEFY38ozZqKKs5SdpKGWhtkO0EfVUipbJj2rlpUqj9e5PSLX5caGjPSLgFGZN0YM2IP&#10;AFF277F7mCE+pqqkrDE5/1tjffKYkSqDDWNy21jAjwAM3Wqo3McfSeqpiSw9Q3W4R4bQ69o7edMQ&#10;2Rvhw71AEjJJnoYz3NGiDXQlh8HirAb8/dF5jCd9kZezjgaDvtyvrUDFmfluSXkX0/k8TlLazBfn&#10;M9rga8/za4/dtmugzzSlZ8DJZMb4YI6mRmifaIZXsSq5hJVUu+Qy4HGzDv3A0isg1WqVwmh6nAgb&#10;++BkBI+sRi097p8EukFxgaR6C8chEsUb3fWxMdPCahtAN0mUJ14HvmnyknCGVyKO9ut9ijq9Zcs/&#10;AAAA//8DAFBLAwQUAAYACAAAACEANmYVcOEAAAALAQAADwAAAGRycy9kb3ducmV2LnhtbEyPQU/D&#10;MAyF70j8h8hI3FjKBu3aNZ0mxKSJG4Oh7ZY1pq1onKpJ1/LvMSe42X5Pz9/L15NtxQV73zhScD+L&#10;QCCVzjRUKXh/294tQfigyejWESr4Rg/r4voq15lxI73iZR8qwSHkM62gDqHLpPRljVb7meuQWPt0&#10;vdWB176Sptcjh9tWzqMollY3xB9q3eFTjeXXfrAKnsPLcXHanRJDw8aMu2RbfxwOSt3eTJsViIBT&#10;+DPDLz6jQ8FMZzeQ8aJVMF/GMVtZeHzggR2LKE1BnPmSJCnIIpf/OxQ/AAAA//8DAFBLAQItABQA&#10;BgAIAAAAIQC2gziS/gAAAOEBAAATAAAAAAAAAAAAAAAAAAAAAABbQ29udGVudF9UeXBlc10ueG1s&#10;UEsBAi0AFAAGAAgAAAAhADj9If/WAAAAlAEAAAsAAAAAAAAAAAAAAAAALwEAAF9yZWxzLy5yZWxz&#10;UEsBAi0AFAAGAAgAAAAhACE+6dlaAgAAEwUAAA4AAAAAAAAAAAAAAAAALgIAAGRycy9lMm9Eb2Mu&#10;eG1sUEsBAi0AFAAGAAgAAAAhADZmFXDhAAAACwEAAA8AAAAAAAAAAAAAAAAAtAQAAGRycy9kb3du&#10;cmV2LnhtbFBLBQYAAAAABAAEAPMAAADCBQAAAAA=&#10;" path="m,56529r56530,1l73998,,91466,56530r56530,-1l102262,91466r17469,56530l73998,113058,28265,147996,45734,91466,,56529xe" fillcolor="#4472c4 [3204]" strokecolor="#1f3763 [1604]" strokeweight="1pt">
                <v:stroke joinstyle="miter"/>
                <v:path arrowok="t" o:connecttype="custom" o:connectlocs="0,56529;56530,56530;73998,0;91466,56530;147996,56529;102262,91466;119731,147996;73998,113058;28265,147996;45734,91466;0,56529" o:connectangles="0,0,0,0,0,0,0,0,0,0,0"/>
              </v:shape>
            </w:pict>
          </mc:Fallback>
        </mc:AlternateContent>
      </w:r>
      <w:r w:rsidR="00FD29B5">
        <w:rPr>
          <w:noProof/>
        </w:rPr>
        <mc:AlternateContent>
          <mc:Choice Requires="wps">
            <w:drawing>
              <wp:anchor distT="0" distB="0" distL="114300" distR="114300" simplePos="0" relativeHeight="251680768" behindDoc="0" locked="0" layoutInCell="1" allowOverlap="1" wp14:anchorId="64B438FA" wp14:editId="1BF267B1">
                <wp:simplePos x="0" y="0"/>
                <wp:positionH relativeFrom="column">
                  <wp:posOffset>1966224</wp:posOffset>
                </wp:positionH>
                <wp:positionV relativeFrom="paragraph">
                  <wp:posOffset>1131254</wp:posOffset>
                </wp:positionV>
                <wp:extent cx="301277" cy="618410"/>
                <wp:effectExtent l="0" t="0" r="22860" b="29845"/>
                <wp:wrapNone/>
                <wp:docPr id="15" name="Straight Connector 15"/>
                <wp:cNvGraphicFramePr/>
                <a:graphic xmlns:a="http://schemas.openxmlformats.org/drawingml/2006/main">
                  <a:graphicData uri="http://schemas.microsoft.com/office/word/2010/wordprocessingShape">
                    <wps:wsp>
                      <wps:cNvCnPr/>
                      <wps:spPr>
                        <a:xfrm>
                          <a:off x="0" y="0"/>
                          <a:ext cx="301277" cy="61841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D2B2E"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89.1pt" to="178.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J8pwEAAJ8DAAAOAAAAZHJzL2Uyb0RvYy54bWysU01P3DAQvVfiP1i+s0m2LaBosxxA9IIo&#10;auEHGGe8seQvjc0m++879i5ZBJVWqnpx7PG8N/OeJ6vryRq2BYzau443i5ozcNL32m06/vx0d37F&#10;WUzC9cJ4Bx3fQeTX67MvqzG0sPSDNz0gIxIX2zF0fEgptFUV5QBWxIUP4OhSebQi0RE3VY9iJHZr&#10;qmVdX1Sjxz6glxAjRW/3l3xd+JUCmX4qFSEx03HqLZUVy/qS12q9Eu0GRRi0PLQh/qELK7SjojPV&#10;rUiCvaL+RGW1RB+9SgvpbeWV0hKKBlLT1B/U/B5EgKKFzIlhtin+P1r5sL1xj0g2jCG2MTxiVjEp&#10;tPlL/bGpmLWbzYIpMUnBr3WzvLzkTNLVRXP1rSlmVkdwwJh+gLcsbzputMtaRCu29zFRQUp9S8lh&#10;43Ls2EXZpZ2B/eUvUEz3uW4hKQMCNwbZVtDTCinBpe/5OYnWOMrOMKWNmYH1aeAhP0OhDM8MXp4G&#10;z4hS2bs0g612Hv9GkKbm0LLa5785sNedLXjx/a68T7GGpqAoPExsHrP35wI//lfrPwAAAP//AwBQ&#10;SwMEFAAGAAgAAAAhACOgpVDgAAAACwEAAA8AAABkcnMvZG93bnJldi54bWxMj8FOwzAQRO9I/IO1&#10;SNyoQ6IkbRqnQpUol3JoQT278RJbxHYUu034e5YTPa7mafZNvZltz644BuOdgOdFAgxd65VxnYDP&#10;j9enJbAQpVOy9w4F/GCATXN/V8tK+ckd8HqMHaMSFyopQMc4VJyHVqOVYeEHdJR9+dHKSOfYcTXK&#10;icptz9MkKbiVxtEHLQfcamy/jxcrYKXfcoP74V3vzDbbHVK1P01RiMeH+WUNLOIc/2H40yd1aMjp&#10;7C9OBdYLyJJVQSgF5TIFRkSWl7TuLCAt8wJ4U/PbDc0vAAAA//8DAFBLAQItABQABgAIAAAAIQC2&#10;gziS/gAAAOEBAAATAAAAAAAAAAAAAAAAAAAAAABbQ29udGVudF9UeXBlc10ueG1sUEsBAi0AFAAG&#10;AAgAAAAhADj9If/WAAAAlAEAAAsAAAAAAAAAAAAAAAAALwEAAF9yZWxzLy5yZWxzUEsBAi0AFAAG&#10;AAgAAAAhAOfmUnynAQAAnwMAAA4AAAAAAAAAAAAAAAAALgIAAGRycy9lMm9Eb2MueG1sUEsBAi0A&#10;FAAGAAgAAAAhACOgpVDgAAAACwEAAA8AAAAAAAAAAAAAAAAAAQQAAGRycy9kb3ducmV2LnhtbFBL&#10;BQYAAAAABAAEAPMAAAAOBQAAAAA=&#10;" strokecolor="#5b9bd5 [3208]" strokeweight="1.5pt">
                <v:stroke joinstyle="miter"/>
              </v:line>
            </w:pict>
          </mc:Fallback>
        </mc:AlternateContent>
      </w:r>
      <w:r w:rsidR="00FD29B5">
        <w:rPr>
          <w:noProof/>
        </w:rPr>
        <mc:AlternateContent>
          <mc:Choice Requires="wps">
            <w:drawing>
              <wp:anchor distT="0" distB="0" distL="114300" distR="114300" simplePos="0" relativeHeight="251678720" behindDoc="0" locked="0" layoutInCell="1" allowOverlap="1" wp14:anchorId="0443E35C" wp14:editId="4A582F86">
                <wp:simplePos x="0" y="0"/>
                <wp:positionH relativeFrom="column">
                  <wp:posOffset>2267501</wp:posOffset>
                </wp:positionH>
                <wp:positionV relativeFrom="paragraph">
                  <wp:posOffset>1749664</wp:posOffset>
                </wp:positionV>
                <wp:extent cx="158566" cy="829295"/>
                <wp:effectExtent l="0" t="0" r="32385" b="28575"/>
                <wp:wrapNone/>
                <wp:docPr id="14" name="Straight Connector 14"/>
                <wp:cNvGraphicFramePr/>
                <a:graphic xmlns:a="http://schemas.openxmlformats.org/drawingml/2006/main">
                  <a:graphicData uri="http://schemas.microsoft.com/office/word/2010/wordprocessingShape">
                    <wps:wsp>
                      <wps:cNvCnPr/>
                      <wps:spPr>
                        <a:xfrm flipH="1" flipV="1">
                          <a:off x="0" y="0"/>
                          <a:ext cx="158566" cy="829295"/>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3DA92" id="Straight Connector 14"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5pt,137.75pt" to="191.05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NjsQEAALMDAAAOAAAAZHJzL2Uyb0RvYy54bWysU02P0zAQvSPxHyzfadKgVt2o6R52BRwQ&#10;rGDh7nXGjSV/aWya9N8zdtosAqSVEBdrMjPved7zZH87WcNOgFF71/H1quYMnPS9dseOf3t892bH&#10;WUzC9cJ4Bx0/Q+S3h9ev9mNoofGDNz0gIxIX2zF0fEgptFUV5QBWxJUP4KioPFqR6BOPVY9iJHZr&#10;qqaut9XosQ/oJcRI2fu5yA+FXymQ6bNSERIzHafZUjmxnE/5rA570R5RhEHLyxjiH6awQju6dKG6&#10;F0mwH6j/oLJaoo9epZX0tvJKaQlFA6lZ17+p+TqIAEULmRPDYlP8f7Ty0+nOPSDZMIbYxvCAWcWk&#10;0DJldPhAb8pL9D1HuUYzs6kYeF4MhCkxScn1ZrfZbjmTVNo1N83NJhtczYQZHDCm9+Aty0HHjXZZ&#10;n2jF6WNMc+u1JaeNy7nnyUqUzgbm4hdQTPd079tCUpYG7gyyk6DnFlKCS9cJjKPuDFPamAVYvwy8&#10;9GcolIVawM3L4AVRbvYuLWCrnce/EaRpfTFNzf1XB2bd2YIn35/LmxVraDOKx5ctzqv363eBP/9r&#10;h58AAAD//wMAUEsDBBQABgAIAAAAIQAQGYjr4QAAAAsBAAAPAAAAZHJzL2Rvd25yZXYueG1sTI/B&#10;ToNAEIbvJr7DZky8GLtAhTbI0hhjD7Unaw8eF3YKRHaWsEtL397xpMeZ+fLP9xeb2fbijKPvHCmI&#10;FxEIpNqZjhoFx8/t4xqED5qM7h2hgit62JS3N4XOjbvQB54PoREcQj7XCtoQhlxKX7dotV+4AYlv&#10;JzdaHXgcG2lGfeFw28skijJpdUf8odUDvrZYfx8mq+DhujtNWHXvvcloJyt93G+/3pS6v5tfnkEE&#10;nMMfDL/6rA4lO1VuIuNFr2CZrmJGFSSrNAXBxHKd8KZS8BRlMciykP87lD8AAAD//wMAUEsBAi0A&#10;FAAGAAgAAAAhALaDOJL+AAAA4QEAABMAAAAAAAAAAAAAAAAAAAAAAFtDb250ZW50X1R5cGVzXS54&#10;bWxQSwECLQAUAAYACAAAACEAOP0h/9YAAACUAQAACwAAAAAAAAAAAAAAAAAvAQAAX3JlbHMvLnJl&#10;bHNQSwECLQAUAAYACAAAACEAhW6DY7EBAACzAwAADgAAAAAAAAAAAAAAAAAuAgAAZHJzL2Uyb0Rv&#10;Yy54bWxQSwECLQAUAAYACAAAACEAEBmI6+EAAAALAQAADwAAAAAAAAAAAAAAAAALBAAAZHJzL2Rv&#10;d25yZXYueG1sUEsFBgAAAAAEAAQA8wAAABkFAAAAAA==&#10;" strokecolor="#5b9bd5 [3208]" strokeweight="1.5pt">
                <v:stroke joinstyle="miter"/>
              </v:line>
            </w:pict>
          </mc:Fallback>
        </mc:AlternateContent>
      </w:r>
      <w:r w:rsidR="00FD29B5">
        <w:rPr>
          <w:noProof/>
        </w:rPr>
        <mc:AlternateContent>
          <mc:Choice Requires="wps">
            <w:drawing>
              <wp:anchor distT="0" distB="0" distL="114300" distR="114300" simplePos="0" relativeHeight="251676672" behindDoc="0" locked="0" layoutInCell="1" allowOverlap="1" wp14:anchorId="0F5EE938" wp14:editId="617688E1">
                <wp:simplePos x="0" y="0"/>
                <wp:positionH relativeFrom="column">
                  <wp:posOffset>2426764</wp:posOffset>
                </wp:positionH>
                <wp:positionV relativeFrom="paragraph">
                  <wp:posOffset>2567940</wp:posOffset>
                </wp:positionV>
                <wp:extent cx="0" cy="634266"/>
                <wp:effectExtent l="0" t="0" r="38100" b="13970"/>
                <wp:wrapNone/>
                <wp:docPr id="13" name="Straight Connector 13"/>
                <wp:cNvGraphicFramePr/>
                <a:graphic xmlns:a="http://schemas.openxmlformats.org/drawingml/2006/main">
                  <a:graphicData uri="http://schemas.microsoft.com/office/word/2010/wordprocessingShape">
                    <wps:wsp>
                      <wps:cNvCnPr/>
                      <wps:spPr>
                        <a:xfrm flipH="1" flipV="1">
                          <a:off x="0" y="0"/>
                          <a:ext cx="0" cy="634266"/>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E9F3D" id="Straight Connector 1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pt,202.2pt" to="191.1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ZUrAEAAK4DAAAOAAAAZHJzL2Uyb0RvYy54bWysU01r3DAQvQf6H4TuXXs3yRLMenNIaHso&#10;SWjT3hV5tBboi5Gy9v77jGTHKW0hUHoR45l5T2+exrvr0Rp2BIzau5avVzVn4KTvtDu0/Mfjp49X&#10;nMUkXCeMd9DyE0R+vf9wthtCAxvfe9MBMiJxsRlCy/uUQlNVUfZgRVz5AI6KyqMViT7xUHUoBmK3&#10;ptrU9bYaPHYBvYQYKXs7Ffm+8CsFMt0rFSEx03LSlsqJ5XzKZ7XfieaAIvRazjLEP6iwQju6dKG6&#10;FUmwZ9R/UFkt0Uev0kp6W3mltIQyA02zrn+b5nsvApRZyJwYFpvi/6OVd8cb94BkwxBiE8MD5ilG&#10;hZYpo8MXelNeop85yjXSzMZi4GkxEMbE5JSUlN2eX2y22+xtNXFlXMCYPoO3LActN9rl0UQjjl9j&#10;mlpfW3LauJx7E1WidDIwFb+BYrqjK88LSdkXuDHIjoJeWkgJLl3OCoyj7gxT2pgFWL8PnPszFMou&#10;LeDN++AFUW72Li1gq53HvxGkcT1LVlP/qwPT3NmCJ9+dynMVa2gpisfzAuet+/W7wN9+s/0LAAAA&#10;//8DAFBLAwQUAAYACAAAACEAcQb1QN8AAAALAQAADwAAAGRycy9kb3ducmV2LnhtbEyPwU7DMAyG&#10;70i8Q2QkLoildGWauqYTQuwwOG3swNFtvLZa4lRNunVvTxAHONr+9Pv7i/VkjTjT4DvHCp5mCQji&#10;2umOGwWHz83jEoQPyBqNY1JwJQ/r8vamwFy7C+/ovA+NiCHsc1TQhtDnUvq6JYt+5nrieDu6wWKI&#10;49BIPeAlhlsj0yRZSIsdxw8t9vTaUn3aj1bBw3V7HKnq3o1e8FZWePjYfL0pdX83vaxABJrCHww/&#10;+lEdyuhUuZG1F0bBfJmmEVWQJVkGIhK/m0rBc5LNQZaF/N+h/AYAAP//AwBQSwECLQAUAAYACAAA&#10;ACEAtoM4kv4AAADhAQAAEwAAAAAAAAAAAAAAAAAAAAAAW0NvbnRlbnRfVHlwZXNdLnhtbFBLAQIt&#10;ABQABgAIAAAAIQA4/SH/1gAAAJQBAAALAAAAAAAAAAAAAAAAAC8BAABfcmVscy8ucmVsc1BLAQIt&#10;ABQABgAIAAAAIQBa9HZUrAEAAK4DAAAOAAAAAAAAAAAAAAAAAC4CAABkcnMvZTJvRG9jLnhtbFBL&#10;AQItABQABgAIAAAAIQBxBvVA3wAAAAsBAAAPAAAAAAAAAAAAAAAAAAYEAABkcnMvZG93bnJldi54&#10;bWxQSwUGAAAAAAQABADzAAAAEgUAAAAA&#10;" strokecolor="#5b9bd5 [3208]" strokeweight="1.5pt">
                <v:stroke joinstyle="miter"/>
              </v:line>
            </w:pict>
          </mc:Fallback>
        </mc:AlternateContent>
      </w:r>
      <w:r w:rsidR="00A10623">
        <w:rPr>
          <w:noProof/>
        </w:rPr>
        <w:t>There is also an option to pay to park using the PayByPhone smartphone app. Available to both iPhone and Android users, this app allows you to create an account and enter your</w:t>
      </w:r>
      <w:r w:rsidR="00DE6578">
        <w:rPr>
          <w:noProof/>
        </w:rPr>
        <w:t xml:space="preserve"> car’s</w:t>
      </w:r>
      <w:r w:rsidR="00A10623">
        <w:rPr>
          <w:noProof/>
        </w:rPr>
        <w:t xml:space="preserve"> information to park without using a pay station. Each parking garage has a code you enter on the app that secures your spot in the lot. Enter the location number that is posted at the entrance</w:t>
      </w:r>
      <w:r>
        <w:rPr>
          <w:noProof/>
        </w:rPr>
        <w:t xml:space="preserve"> (Parking Garage 3’s code is 28503)</w:t>
      </w:r>
      <w:r w:rsidR="00A10623">
        <w:rPr>
          <w:noProof/>
        </w:rPr>
        <w:t xml:space="preserve">, select how long you would like to park, </w:t>
      </w:r>
      <w:r w:rsidR="00E81E7C">
        <w:rPr>
          <w:noProof/>
        </w:rPr>
        <w:t xml:space="preserve">confirm and pay! It will automatically connect your license plate number to a virtual parking pass. This app also notifies you when your time is about to expire and gives you the option to extend your time if needed. You can </w:t>
      </w:r>
      <w:hyperlink r:id="rId17" w:history="1">
        <w:r w:rsidR="00E81E7C" w:rsidRPr="00E81E7C">
          <w:rPr>
            <w:rStyle w:val="Hyperlink"/>
            <w:noProof/>
          </w:rPr>
          <w:t>read more about the app here</w:t>
        </w:r>
      </w:hyperlink>
      <w:r w:rsidR="00E81E7C">
        <w:rPr>
          <w:noProof/>
        </w:rPr>
        <w:t xml:space="preserve">. </w:t>
      </w:r>
    </w:p>
    <w:p w14:paraId="209128C7" w14:textId="181508DB" w:rsidR="00EA7D60" w:rsidRDefault="00EA7D60" w:rsidP="006F3402">
      <w:pPr>
        <w:spacing w:line="240" w:lineRule="auto"/>
        <w:ind w:firstLine="360"/>
        <w:contextualSpacing/>
        <w:rPr>
          <w:noProof/>
        </w:rPr>
      </w:pPr>
    </w:p>
    <w:p w14:paraId="7A017E44" w14:textId="77777777" w:rsidR="00EA7D60" w:rsidRDefault="00EA7D60" w:rsidP="006F3402">
      <w:pPr>
        <w:spacing w:line="240" w:lineRule="auto"/>
        <w:ind w:firstLine="360"/>
        <w:contextualSpacing/>
        <w:rPr>
          <w:noProof/>
        </w:rPr>
      </w:pPr>
    </w:p>
    <w:p w14:paraId="0B361F08" w14:textId="59C8F65D" w:rsidR="00A07F12" w:rsidRDefault="00A07F12" w:rsidP="00A07F12">
      <w:pPr>
        <w:rPr>
          <w:color w:val="000000" w:themeColor="text1"/>
          <w:sz w:val="24"/>
          <w:szCs w:val="24"/>
        </w:rPr>
      </w:pPr>
    </w:p>
    <w:p w14:paraId="0DA034D1" w14:textId="07C299BE" w:rsidR="00DC1269" w:rsidRDefault="00DC1269" w:rsidP="00DC1269">
      <w:pPr>
        <w:pStyle w:val="Heading1"/>
        <w:jc w:val="center"/>
        <w:rPr>
          <w:b/>
          <w:bCs/>
          <w:sz w:val="28"/>
          <w:szCs w:val="28"/>
          <w:u w:val="single"/>
        </w:rPr>
      </w:pPr>
      <w:bookmarkStart w:id="4" w:name="_Toc118115673"/>
      <w:r w:rsidRPr="00DC1269">
        <w:rPr>
          <w:b/>
          <w:bCs/>
          <w:sz w:val="28"/>
          <w:szCs w:val="28"/>
          <w:u w:val="single"/>
        </w:rPr>
        <w:lastRenderedPageBreak/>
        <w:t>Hotel</w:t>
      </w:r>
      <w:r w:rsidR="0066301F">
        <w:rPr>
          <w:b/>
          <w:bCs/>
          <w:sz w:val="28"/>
          <w:szCs w:val="28"/>
          <w:u w:val="single"/>
        </w:rPr>
        <w:t>s Near SDSU</w:t>
      </w:r>
      <w:bookmarkEnd w:id="4"/>
    </w:p>
    <w:p w14:paraId="38D1D9EF" w14:textId="2B3D358E" w:rsidR="00EA7D60" w:rsidRDefault="00EA7D60" w:rsidP="00135925">
      <w:pPr>
        <w:ind w:firstLine="720"/>
      </w:pPr>
      <w:r>
        <w:t>Below is a list of hotels located near San Diego State University</w:t>
      </w:r>
      <w:r w:rsidR="0066301F">
        <w:t xml:space="preserve">. Use the links below to check availability and prices. </w:t>
      </w:r>
    </w:p>
    <w:p w14:paraId="71B4A60E" w14:textId="7E70DC3E" w:rsidR="00135925" w:rsidRDefault="00135925" w:rsidP="00135925">
      <w:pPr>
        <w:pStyle w:val="ListParagraph"/>
        <w:numPr>
          <w:ilvl w:val="0"/>
          <w:numId w:val="2"/>
        </w:numPr>
      </w:pPr>
      <w:r>
        <w:t xml:space="preserve">Days Inn by Wyndham – Mission Valley </w:t>
      </w:r>
    </w:p>
    <w:p w14:paraId="4C808ACC" w14:textId="1B60E9BB" w:rsidR="00A71010" w:rsidRDefault="00000000" w:rsidP="00A71010">
      <w:pPr>
        <w:pStyle w:val="ListParagraph"/>
        <w:numPr>
          <w:ilvl w:val="1"/>
          <w:numId w:val="2"/>
        </w:numPr>
      </w:pPr>
      <w:hyperlink r:id="rId18" w:history="1">
        <w:r w:rsidR="00A71010" w:rsidRPr="00ED0DFC">
          <w:rPr>
            <w:rStyle w:val="Hyperlink"/>
          </w:rPr>
          <w:t>https://www.wyndhamhotels.com/days-inn/san-diego-california/days-inn-mission-valley-qualcomm-stadium-sdsu/overview?CID=LC:DI:20160927:RIO:Local:SM-dipaci&amp;iata=00093796</w:t>
        </w:r>
      </w:hyperlink>
      <w:r w:rsidR="00A71010">
        <w:t xml:space="preserve"> </w:t>
      </w:r>
    </w:p>
    <w:p w14:paraId="7315BB32" w14:textId="4ABE2139" w:rsidR="00135925" w:rsidRDefault="00A71010" w:rsidP="00135925">
      <w:pPr>
        <w:pStyle w:val="ListParagraph"/>
        <w:numPr>
          <w:ilvl w:val="0"/>
          <w:numId w:val="2"/>
        </w:numPr>
      </w:pPr>
      <w:r>
        <w:t xml:space="preserve">Days Inn and Suites by Wyndham – San Diego SDSU </w:t>
      </w:r>
    </w:p>
    <w:p w14:paraId="5E9E5D7B" w14:textId="5F375827" w:rsidR="00A71010" w:rsidRDefault="00000000" w:rsidP="00A71010">
      <w:pPr>
        <w:pStyle w:val="ListParagraph"/>
        <w:numPr>
          <w:ilvl w:val="1"/>
          <w:numId w:val="2"/>
        </w:numPr>
      </w:pPr>
      <w:hyperlink r:id="rId19" w:history="1">
        <w:r w:rsidR="00A71010" w:rsidRPr="00ED0DFC">
          <w:rPr>
            <w:rStyle w:val="Hyperlink"/>
          </w:rPr>
          <w:t>https://www.wyndhamhotels.com/days-inn/la-mesa-california/days-inn-and-suites-san-diego-sdsu/overview?CID=LC:DI:20160927:RIO:Local:SM-dipaci&amp;iata=00093796</w:t>
        </w:r>
      </w:hyperlink>
      <w:r w:rsidR="00A71010">
        <w:t xml:space="preserve"> </w:t>
      </w:r>
    </w:p>
    <w:p w14:paraId="693DA788" w14:textId="7B0D545B" w:rsidR="00A431EF" w:rsidRDefault="007C5E76" w:rsidP="00A431EF">
      <w:pPr>
        <w:pStyle w:val="ListParagraph"/>
        <w:numPr>
          <w:ilvl w:val="0"/>
          <w:numId w:val="2"/>
        </w:numPr>
      </w:pPr>
      <w:r>
        <w:t xml:space="preserve">Lamplighter Inn and Suites at SDSU </w:t>
      </w:r>
    </w:p>
    <w:p w14:paraId="553C2784" w14:textId="16D67AC7" w:rsidR="007C5E76" w:rsidRDefault="00000000" w:rsidP="007C5E76">
      <w:pPr>
        <w:pStyle w:val="ListParagraph"/>
        <w:numPr>
          <w:ilvl w:val="1"/>
          <w:numId w:val="2"/>
        </w:numPr>
      </w:pPr>
      <w:hyperlink r:id="rId20" w:history="1">
        <w:r w:rsidR="007C5E76" w:rsidRPr="00ED0DFC">
          <w:rPr>
            <w:rStyle w:val="Hyperlink"/>
          </w:rPr>
          <w:t>https://www.lamplighter-inn.com/?utm_source=google%20my%20business&amp;utm_medium=listing&amp;utm_campaign=visit%20website</w:t>
        </w:r>
      </w:hyperlink>
      <w:r w:rsidR="007C5E76">
        <w:t xml:space="preserve"> </w:t>
      </w:r>
    </w:p>
    <w:p w14:paraId="0244865D" w14:textId="496A204B" w:rsidR="00A71010" w:rsidRDefault="00A71010" w:rsidP="00A71010">
      <w:pPr>
        <w:pStyle w:val="ListParagraph"/>
        <w:numPr>
          <w:ilvl w:val="0"/>
          <w:numId w:val="2"/>
        </w:numPr>
      </w:pPr>
      <w:r>
        <w:t>Holiday Inn San Diego – La Mesa</w:t>
      </w:r>
    </w:p>
    <w:p w14:paraId="6105B4E0" w14:textId="78BEF2E7" w:rsidR="00A71010" w:rsidRDefault="00000000" w:rsidP="00A71010">
      <w:pPr>
        <w:pStyle w:val="ListParagraph"/>
        <w:numPr>
          <w:ilvl w:val="1"/>
          <w:numId w:val="2"/>
        </w:numPr>
      </w:pPr>
      <w:hyperlink r:id="rId21" w:history="1">
        <w:r w:rsidR="00A431EF" w:rsidRPr="00ED0DFC">
          <w:rPr>
            <w:rStyle w:val="Hyperlink"/>
          </w:rPr>
          <w:t>https://www.ihg.com/holidayinn/hotels/us/en/la-mesa/sanpd/hoteldetail?cm_mmc=GoogleMaps-_-HI-_-US-_-SANPD</w:t>
        </w:r>
      </w:hyperlink>
      <w:r w:rsidR="00A431EF">
        <w:t xml:space="preserve"> </w:t>
      </w:r>
    </w:p>
    <w:p w14:paraId="50797982" w14:textId="20F2EFC7" w:rsidR="00A431EF" w:rsidRDefault="00A431EF" w:rsidP="007C5E76">
      <w:pPr>
        <w:pStyle w:val="ListParagraph"/>
        <w:ind w:left="1440"/>
      </w:pPr>
    </w:p>
    <w:p w14:paraId="22E5656F" w14:textId="55711962" w:rsidR="0066301F" w:rsidRDefault="0066301F" w:rsidP="007C5E76">
      <w:pPr>
        <w:pStyle w:val="ListParagraph"/>
        <w:ind w:left="1440"/>
      </w:pPr>
    </w:p>
    <w:p w14:paraId="6EE79812" w14:textId="45C1D1B7" w:rsidR="0066301F" w:rsidRDefault="0066301F" w:rsidP="007C5E76">
      <w:pPr>
        <w:pStyle w:val="ListParagraph"/>
        <w:ind w:left="1440"/>
      </w:pPr>
    </w:p>
    <w:p w14:paraId="379737F7" w14:textId="3F4ADA71" w:rsidR="0066301F" w:rsidRDefault="0066301F" w:rsidP="007C5E76">
      <w:pPr>
        <w:pStyle w:val="ListParagraph"/>
        <w:ind w:left="1440"/>
      </w:pPr>
    </w:p>
    <w:p w14:paraId="35AB077B" w14:textId="7D4AB8C5" w:rsidR="0066301F" w:rsidRDefault="0066301F" w:rsidP="007C5E76">
      <w:pPr>
        <w:pStyle w:val="ListParagraph"/>
        <w:ind w:left="1440"/>
      </w:pPr>
    </w:p>
    <w:p w14:paraId="369F5B86" w14:textId="1A86E432" w:rsidR="0066301F" w:rsidRDefault="0066301F" w:rsidP="007C5E76">
      <w:pPr>
        <w:pStyle w:val="ListParagraph"/>
        <w:ind w:left="1440"/>
      </w:pPr>
    </w:p>
    <w:p w14:paraId="43ED14B3" w14:textId="793FFC41" w:rsidR="0066301F" w:rsidRDefault="0066301F" w:rsidP="007C5E76">
      <w:pPr>
        <w:pStyle w:val="ListParagraph"/>
        <w:ind w:left="1440"/>
      </w:pPr>
    </w:p>
    <w:p w14:paraId="26BD32AA" w14:textId="434D70B6" w:rsidR="0066301F" w:rsidRDefault="0066301F" w:rsidP="007C5E76">
      <w:pPr>
        <w:pStyle w:val="ListParagraph"/>
        <w:ind w:left="1440"/>
      </w:pPr>
    </w:p>
    <w:p w14:paraId="0CE9BE80" w14:textId="7E3DF9CE" w:rsidR="0066301F" w:rsidRDefault="0066301F" w:rsidP="007C5E76">
      <w:pPr>
        <w:pStyle w:val="ListParagraph"/>
        <w:ind w:left="1440"/>
      </w:pPr>
    </w:p>
    <w:p w14:paraId="2AA554B7" w14:textId="23AFB425" w:rsidR="0066301F" w:rsidRDefault="0066301F" w:rsidP="007C5E76">
      <w:pPr>
        <w:pStyle w:val="ListParagraph"/>
        <w:ind w:left="1440"/>
      </w:pPr>
    </w:p>
    <w:p w14:paraId="269EA3BE" w14:textId="2EFC819F" w:rsidR="0066301F" w:rsidRDefault="0066301F" w:rsidP="007C5E76">
      <w:pPr>
        <w:pStyle w:val="ListParagraph"/>
        <w:ind w:left="1440"/>
      </w:pPr>
    </w:p>
    <w:p w14:paraId="2805832F" w14:textId="7686746B" w:rsidR="0066301F" w:rsidRDefault="0066301F" w:rsidP="007C5E76">
      <w:pPr>
        <w:pStyle w:val="ListParagraph"/>
        <w:ind w:left="1440"/>
      </w:pPr>
    </w:p>
    <w:p w14:paraId="1F2D1E9D" w14:textId="20FC3CB0" w:rsidR="0066301F" w:rsidRDefault="0066301F" w:rsidP="007C5E76">
      <w:pPr>
        <w:pStyle w:val="ListParagraph"/>
        <w:ind w:left="1440"/>
      </w:pPr>
    </w:p>
    <w:p w14:paraId="07B0E2A4" w14:textId="27F3519F" w:rsidR="0066301F" w:rsidRDefault="0066301F" w:rsidP="007C5E76">
      <w:pPr>
        <w:pStyle w:val="ListParagraph"/>
        <w:ind w:left="1440"/>
      </w:pPr>
    </w:p>
    <w:p w14:paraId="3C8F0266" w14:textId="555BE163" w:rsidR="0066301F" w:rsidRDefault="0066301F" w:rsidP="007C5E76">
      <w:pPr>
        <w:pStyle w:val="ListParagraph"/>
        <w:ind w:left="1440"/>
      </w:pPr>
    </w:p>
    <w:p w14:paraId="40E2871B" w14:textId="4D65DF1D" w:rsidR="0066301F" w:rsidRDefault="0066301F" w:rsidP="007C5E76">
      <w:pPr>
        <w:pStyle w:val="ListParagraph"/>
        <w:ind w:left="1440"/>
      </w:pPr>
    </w:p>
    <w:p w14:paraId="582D403D" w14:textId="5B0642CB" w:rsidR="0066301F" w:rsidRDefault="0066301F" w:rsidP="007C5E76">
      <w:pPr>
        <w:pStyle w:val="ListParagraph"/>
        <w:ind w:left="1440"/>
      </w:pPr>
    </w:p>
    <w:p w14:paraId="1A3D4F66" w14:textId="3D1BB3E0" w:rsidR="0066301F" w:rsidRDefault="0066301F" w:rsidP="007C5E76">
      <w:pPr>
        <w:pStyle w:val="ListParagraph"/>
        <w:ind w:left="1440"/>
      </w:pPr>
    </w:p>
    <w:p w14:paraId="6AD07E93" w14:textId="5B94C450" w:rsidR="0066301F" w:rsidRDefault="0066301F" w:rsidP="007C5E76">
      <w:pPr>
        <w:pStyle w:val="ListParagraph"/>
        <w:ind w:left="1440"/>
      </w:pPr>
    </w:p>
    <w:p w14:paraId="753C1517" w14:textId="1D020001" w:rsidR="0066301F" w:rsidRDefault="0066301F" w:rsidP="007C5E76">
      <w:pPr>
        <w:pStyle w:val="ListParagraph"/>
        <w:ind w:left="1440"/>
      </w:pPr>
    </w:p>
    <w:p w14:paraId="70C6E886" w14:textId="19D3456F" w:rsidR="0066301F" w:rsidRDefault="0066301F" w:rsidP="007C5E76">
      <w:pPr>
        <w:pStyle w:val="ListParagraph"/>
        <w:ind w:left="1440"/>
      </w:pPr>
    </w:p>
    <w:p w14:paraId="591B6467" w14:textId="0AE79C49" w:rsidR="0066301F" w:rsidRDefault="0066301F" w:rsidP="007C5E76">
      <w:pPr>
        <w:pStyle w:val="ListParagraph"/>
        <w:ind w:left="1440"/>
      </w:pPr>
    </w:p>
    <w:p w14:paraId="72636054" w14:textId="69735F1D" w:rsidR="0066301F" w:rsidRDefault="0066301F" w:rsidP="007C5E76">
      <w:pPr>
        <w:pStyle w:val="ListParagraph"/>
        <w:ind w:left="1440"/>
      </w:pPr>
    </w:p>
    <w:p w14:paraId="0A14CB42" w14:textId="5AC64FC8" w:rsidR="0066301F" w:rsidRDefault="0066301F" w:rsidP="007C5E76">
      <w:pPr>
        <w:pStyle w:val="ListParagraph"/>
        <w:ind w:left="1440"/>
      </w:pPr>
    </w:p>
    <w:p w14:paraId="04EF9D54" w14:textId="777341AE" w:rsidR="0066301F" w:rsidRDefault="0066301F" w:rsidP="007C5E76">
      <w:pPr>
        <w:pStyle w:val="ListParagraph"/>
        <w:ind w:left="1440"/>
      </w:pPr>
    </w:p>
    <w:p w14:paraId="47D8D5E1" w14:textId="676233C7" w:rsidR="0066301F" w:rsidRPr="00A11A85" w:rsidRDefault="00A11A85" w:rsidP="0066301F">
      <w:pPr>
        <w:pStyle w:val="Heading1"/>
        <w:jc w:val="center"/>
        <w:rPr>
          <w:b/>
          <w:bCs/>
          <w:u w:val="single"/>
        </w:rPr>
      </w:pPr>
      <w:bookmarkStart w:id="5" w:name="_Toc118115674"/>
      <w:r w:rsidRPr="00A11A85">
        <w:rPr>
          <w:b/>
          <w:bCs/>
          <w:u w:val="single"/>
        </w:rPr>
        <w:lastRenderedPageBreak/>
        <w:t>Travelling from PAG to Tools for Polyploids</w:t>
      </w:r>
      <w:bookmarkEnd w:id="5"/>
    </w:p>
    <w:p w14:paraId="3D694E68" w14:textId="0285388B" w:rsidR="00A11A85" w:rsidRDefault="00A11A85" w:rsidP="00A11A85">
      <w:r>
        <w:tab/>
        <w:t xml:space="preserve">If you are also attending the Plant and Animal Genome Conference (PAG), it is not far from San Diego State University where the Tools for Polyploids workshop </w:t>
      </w:r>
      <w:r w:rsidR="00C628AE">
        <w:t>will be held</w:t>
      </w:r>
      <w:r>
        <w:t xml:space="preserve">. From the PAG conference center to the </w:t>
      </w:r>
      <w:r w:rsidR="00C628AE">
        <w:t>parking garage closest to the</w:t>
      </w:r>
      <w:r>
        <w:t xml:space="preserve"> student union center is a</w:t>
      </w:r>
      <w:r w:rsidR="00E22FBF">
        <w:t>n</w:t>
      </w:r>
      <w:r>
        <w:t xml:space="preserve"> 1</w:t>
      </w:r>
      <w:r w:rsidR="00C628AE">
        <w:t>1</w:t>
      </w:r>
      <w:r>
        <w:t xml:space="preserve">-minute drive or a 30-minute ride on the Green </w:t>
      </w:r>
      <w:r w:rsidR="00E22FBF">
        <w:t>L</w:t>
      </w:r>
      <w:r>
        <w:t xml:space="preserve">ine </w:t>
      </w:r>
      <w:r w:rsidR="00C628AE">
        <w:t xml:space="preserve">via trolley (see Public Transportation map on page 3). </w:t>
      </w:r>
    </w:p>
    <w:p w14:paraId="6A802D8B" w14:textId="77777777" w:rsidR="008201DF" w:rsidRDefault="00C628AE" w:rsidP="00C628AE">
      <w:r>
        <w:tab/>
        <w:t xml:space="preserve">For driving instructions to the parking garage, use “SDSU Parking Structure 3, </w:t>
      </w:r>
      <w:proofErr w:type="spellStart"/>
      <w:r>
        <w:t>Zura</w:t>
      </w:r>
      <w:proofErr w:type="spellEnd"/>
      <w:r>
        <w:t xml:space="preserve"> Way</w:t>
      </w:r>
      <w:r w:rsidR="00E22FBF">
        <w:t>.” From there, you can use the walking instructions from the parking garage to campus listed on page 4.</w:t>
      </w:r>
      <w:r w:rsidR="008201DF">
        <w:t xml:space="preserve"> Below is a link to Google Maps driving instructions from PAG to the parking garage.</w:t>
      </w:r>
    </w:p>
    <w:p w14:paraId="6D65074B" w14:textId="5E4C7924" w:rsidR="00C628AE" w:rsidRDefault="008201DF" w:rsidP="00C628AE">
      <w:r>
        <w:t xml:space="preserve">Driving instructions: </w:t>
      </w:r>
      <w:hyperlink r:id="rId22" w:history="1">
        <w:r w:rsidRPr="00824788">
          <w:rPr>
            <w:rStyle w:val="Hyperlink"/>
          </w:rPr>
          <w:t>https://goo.gl/maps/bZZRzU7wC2rYZaBw9</w:t>
        </w:r>
      </w:hyperlink>
      <w:r>
        <w:t xml:space="preserve"> </w:t>
      </w:r>
      <w:r w:rsidR="00E22FBF">
        <w:t xml:space="preserve"> </w:t>
      </w:r>
    </w:p>
    <w:p w14:paraId="6A59D1CB" w14:textId="07E42F7A" w:rsidR="00E22FBF" w:rsidRDefault="00E22FBF" w:rsidP="00C628AE">
      <w:r>
        <w:tab/>
        <w:t xml:space="preserve">If you plan to use the trolley line from the PAG conference center, the closest trolley station is the Fashion Valley Station located at 1205 Fashion Valley Road and is only a 10-minute walk. From the Fashion Valley Station, you will have seven stops before reaching the SDSU Station which is located just outside the Conrad </w:t>
      </w:r>
      <w:proofErr w:type="spellStart"/>
      <w:r>
        <w:t>Prebys</w:t>
      </w:r>
      <w:proofErr w:type="spellEnd"/>
      <w:r>
        <w:t xml:space="preserve"> Student Union Center. </w:t>
      </w:r>
      <w:r w:rsidR="008201DF">
        <w:t xml:space="preserve">Below is a link to Google Maps instructions for taking the trolley system to the student union center. </w:t>
      </w:r>
    </w:p>
    <w:p w14:paraId="57FE0115" w14:textId="1F15DEAB" w:rsidR="008201DF" w:rsidRDefault="008201DF" w:rsidP="00C628AE">
      <w:r>
        <w:t xml:space="preserve">Green Line to SDSU’s campus instructions: </w:t>
      </w:r>
      <w:hyperlink r:id="rId23" w:history="1">
        <w:r w:rsidRPr="00824788">
          <w:rPr>
            <w:rStyle w:val="Hyperlink"/>
          </w:rPr>
          <w:t>https://goo.gl/maps/CXBFDwZBr1ogfMJe9</w:t>
        </w:r>
      </w:hyperlink>
      <w:r>
        <w:t xml:space="preserve"> </w:t>
      </w:r>
    </w:p>
    <w:p w14:paraId="0CB5D86A" w14:textId="67D958F3" w:rsidR="008201DF" w:rsidRPr="00A11A85" w:rsidRDefault="008201DF" w:rsidP="00C628AE"/>
    <w:sectPr w:rsidR="008201DF" w:rsidRPr="00A11A85" w:rsidSect="00D93211">
      <w:headerReference w:type="default" r:id="rId24"/>
      <w:footerReference w:type="defaul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925A" w14:textId="77777777" w:rsidR="00626FEF" w:rsidRDefault="00626FEF" w:rsidP="00386CA5">
      <w:pPr>
        <w:spacing w:after="0" w:line="240" w:lineRule="auto"/>
      </w:pPr>
      <w:r>
        <w:separator/>
      </w:r>
    </w:p>
  </w:endnote>
  <w:endnote w:type="continuationSeparator" w:id="0">
    <w:p w14:paraId="694AE146" w14:textId="77777777" w:rsidR="00626FEF" w:rsidRDefault="00626FEF" w:rsidP="0038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178069"/>
      <w:docPartObj>
        <w:docPartGallery w:val="Page Numbers (Bottom of Page)"/>
        <w:docPartUnique/>
      </w:docPartObj>
    </w:sdtPr>
    <w:sdtEndPr>
      <w:rPr>
        <w:noProof/>
      </w:rPr>
    </w:sdtEndPr>
    <w:sdtContent>
      <w:p w14:paraId="2AFC5F70" w14:textId="11C3B40D" w:rsidR="001B537C" w:rsidRDefault="001B53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F84539" w14:textId="77777777" w:rsidR="001B537C" w:rsidRDefault="001B5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DF5" w14:textId="77777777" w:rsidR="00626FEF" w:rsidRDefault="00626FEF" w:rsidP="00386CA5">
      <w:pPr>
        <w:spacing w:after="0" w:line="240" w:lineRule="auto"/>
      </w:pPr>
      <w:r>
        <w:separator/>
      </w:r>
    </w:p>
  </w:footnote>
  <w:footnote w:type="continuationSeparator" w:id="0">
    <w:p w14:paraId="4A3C8300" w14:textId="77777777" w:rsidR="00626FEF" w:rsidRDefault="00626FEF" w:rsidP="0038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DD87" w14:textId="5B2BF280" w:rsidR="00386CA5" w:rsidRDefault="00386CA5">
    <w:pPr>
      <w:pStyle w:val="Header"/>
    </w:pPr>
    <w:r>
      <w:rPr>
        <w:noProof/>
      </w:rPr>
      <mc:AlternateContent>
        <mc:Choice Requires="wps">
          <w:drawing>
            <wp:anchor distT="0" distB="0" distL="118745" distR="118745" simplePos="0" relativeHeight="251659264" behindDoc="1" locked="0" layoutInCell="1" allowOverlap="0" wp14:anchorId="4002EED1" wp14:editId="7F6A937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349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40000"/>
                          <a:lumOff val="60000"/>
                        </a:schemeClr>
                      </a:solidFill>
                      <a:ln/>
                    </wps:spPr>
                    <wps:style>
                      <a:lnRef idx="3">
                        <a:schemeClr val="lt1"/>
                      </a:lnRef>
                      <a:fillRef idx="1">
                        <a:schemeClr val="accent6"/>
                      </a:fillRef>
                      <a:effectRef idx="1">
                        <a:schemeClr val="accent6"/>
                      </a:effectRef>
                      <a:fontRef idx="minor">
                        <a:schemeClr val="lt1"/>
                      </a:fontRef>
                    </wps:style>
                    <wps:txbx>
                      <w:txbxContent>
                        <w:sdt>
                          <w:sdtPr>
                            <w:rPr>
                              <w:b/>
                              <w:bCs/>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1144592" w14:textId="63476263" w:rsidR="00386CA5" w:rsidRDefault="00D93211">
                              <w:pPr>
                                <w:pStyle w:val="Header"/>
                                <w:tabs>
                                  <w:tab w:val="clear" w:pos="4680"/>
                                  <w:tab w:val="clear" w:pos="9360"/>
                                </w:tabs>
                                <w:jc w:val="center"/>
                                <w:rPr>
                                  <w:caps/>
                                  <w:color w:val="FFFFFF" w:themeColor="background1"/>
                                </w:rPr>
                              </w:pPr>
                              <w:r>
                                <w:rPr>
                                  <w:b/>
                                  <w:bCs/>
                                  <w:caps/>
                                  <w:color w:val="000000" w:themeColor="text1"/>
                                </w:rPr>
                                <w:t>Tools for Polyploids Workshop Travel Guide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002EED1" id="Rectangle 197" o:spid="_x0000_s1032"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ZQfgIAAHAFAAAOAAAAZHJzL2Uyb0RvYy54bWysVN1v2yAQf5+0/wHxvtpJ06+oThW1yjSp&#10;a6ulU58JhsYScAxI7Oyv3wGO02XTpE3zAz7u+3fc3fVNpxXZCucbMBUdnZSUCMOhbsxrRb8+Lz5c&#10;UuIDMzVTYERFd8LTm9n7d9etnYoxrEHVwhF0Yvy0tRVdh2CnReH5WmjmT8AKg0IJTrOAV/da1I61&#10;6F2rYlyW50ULrrYOuPAeuXdZSGfJv5SCh0cpvQhEVRRzC+l06VzFs5hds+mrY3bd8D4N9g9ZaNYY&#10;DDq4umOBkY1rfnGlG+7AgwwnHHQBUjZcJAyIZlQeoVmumRUJCxbH26FM/v+55Q/bpX1yWIbW+qlH&#10;MqLopNPxj/mRLhVrNxRLdIFwZJ5dnZXl6RUlHGXji3JydhGrWRysrfPhowBNIlFRh4+RasS29z5k&#10;1b1KDOZBNfWiUSpdYgOIW+XIluHTMc6FCaNkrjb6M9SZPynxy4+IbHzqzD7fszGb1ErRU8rtpyDK&#10;xCwOwBMVdkrEDJT5IiRpaoR6muIOjnIMhelkEEkzmkhMfjDKyR4ZZRznvWGvH01F6tW/MR4sUmQw&#10;YTDWjQH355Rl1t+jz5gj/NCtOkQVyRXUuydHHOSh8ZYvGnzIe+bDE3M4JThPOPnhEQ+poK0o9BQl&#10;a3Dff8eP+ti8KKWkxamrqP+2YU5Qoj4ZbOur0WQSxzRdsKPGeHFvJau3ErPRt4DdMcIdY3kio35Q&#10;e1I60C+4IOYxKoqY4Ri7ojy4/eU25G2AK4aL+Typ4WhaFu7N0vLoPBY4Nupz98Kc7bs54Bw8wH5C&#10;2fSoqbNutPR2vgmwaFLHH+ralx7HOvVlv4Li3nh7T1qHRTn7AQAA//8DAFBLAwQUAAYACAAAACEA&#10;xAwQJ9sAAAAEAQAADwAAAGRycy9kb3ducmV2LnhtbEyPQUvDQBCF74L/YRnBS7Eb29CmMZsigngQ&#10;BWvreZodk2h2NmS3bfz3jl70MvB4b958U6xH16kjDaH1bOB6moAirrxtuTawfb2/ykCFiGyx80wG&#10;vijAujw/KzC3/sQvdNzEWkkJhxwNNDH2udahashhmPqeWLx3PziMIoda2wFPUu46PUuShXbYslxo&#10;sKe7hqrPzcEJxsMbTp7S5ZhN5rvHj2x4TleejLm8GG9vQEUa418YfvBlB0ph2vsD26A6A/JI/J3i&#10;reZLkXsD6WwBuiz0f/jyGwAA//8DAFBLAQItABQABgAIAAAAIQC2gziS/gAAAOEBAAATAAAAAAAA&#10;AAAAAAAAAAAAAABbQ29udGVudF9UeXBlc10ueG1sUEsBAi0AFAAGAAgAAAAhADj9If/WAAAAlAEA&#10;AAsAAAAAAAAAAAAAAAAALwEAAF9yZWxzLy5yZWxzUEsBAi0AFAAGAAgAAAAhAGBTllB+AgAAcAUA&#10;AA4AAAAAAAAAAAAAAAAALgIAAGRycy9lMm9Eb2MueG1sUEsBAi0AFAAGAAgAAAAhAMQMECfbAAAA&#10;BAEAAA8AAAAAAAAAAAAAAAAA2AQAAGRycy9kb3ducmV2LnhtbFBLBQYAAAAABAAEAPMAAADgBQAA&#10;AAA=&#10;" o:allowoverlap="f" fillcolor="#b4c6e7 [1300]" strokecolor="white [3201]" strokeweight="1.5pt">
              <v:textbox style="mso-fit-shape-to-text:t">
                <w:txbxContent>
                  <w:sdt>
                    <w:sdtPr>
                      <w:rPr>
                        <w:b/>
                        <w:bCs/>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1144592" w14:textId="63476263" w:rsidR="00386CA5" w:rsidRDefault="00D93211">
                        <w:pPr>
                          <w:pStyle w:val="Header"/>
                          <w:tabs>
                            <w:tab w:val="clear" w:pos="4680"/>
                            <w:tab w:val="clear" w:pos="9360"/>
                          </w:tabs>
                          <w:jc w:val="center"/>
                          <w:rPr>
                            <w:caps/>
                            <w:color w:val="FFFFFF" w:themeColor="background1"/>
                          </w:rPr>
                        </w:pPr>
                        <w:r>
                          <w:rPr>
                            <w:b/>
                            <w:bCs/>
                            <w:caps/>
                            <w:color w:val="000000" w:themeColor="text1"/>
                          </w:rPr>
                          <w:t>Tools for Polyploids Workshop Travel Guide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104E4"/>
    <w:multiLevelType w:val="hybridMultilevel"/>
    <w:tmpl w:val="A19A04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1680219"/>
    <w:multiLevelType w:val="hybridMultilevel"/>
    <w:tmpl w:val="9AFC32B2"/>
    <w:lvl w:ilvl="0" w:tplc="E43685D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563304">
    <w:abstractNumId w:val="1"/>
  </w:num>
  <w:num w:numId="2" w16cid:durableId="10296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FC"/>
    <w:rsid w:val="000A5A59"/>
    <w:rsid w:val="00135925"/>
    <w:rsid w:val="0017110A"/>
    <w:rsid w:val="00176D96"/>
    <w:rsid w:val="00181E0D"/>
    <w:rsid w:val="001843AC"/>
    <w:rsid w:val="001A66ED"/>
    <w:rsid w:val="001B537C"/>
    <w:rsid w:val="002546FA"/>
    <w:rsid w:val="00283F31"/>
    <w:rsid w:val="00384106"/>
    <w:rsid w:val="00386CA5"/>
    <w:rsid w:val="003A4F30"/>
    <w:rsid w:val="004608FC"/>
    <w:rsid w:val="004A4281"/>
    <w:rsid w:val="004E1CDF"/>
    <w:rsid w:val="005114C6"/>
    <w:rsid w:val="005D572E"/>
    <w:rsid w:val="00626FEF"/>
    <w:rsid w:val="00637DBE"/>
    <w:rsid w:val="0066301F"/>
    <w:rsid w:val="006F3402"/>
    <w:rsid w:val="00724A44"/>
    <w:rsid w:val="007C5E76"/>
    <w:rsid w:val="008201DF"/>
    <w:rsid w:val="008260D9"/>
    <w:rsid w:val="00842E95"/>
    <w:rsid w:val="00A07F12"/>
    <w:rsid w:val="00A10623"/>
    <w:rsid w:val="00A11A85"/>
    <w:rsid w:val="00A13A49"/>
    <w:rsid w:val="00A431EF"/>
    <w:rsid w:val="00A71010"/>
    <w:rsid w:val="00AE2140"/>
    <w:rsid w:val="00B03215"/>
    <w:rsid w:val="00B30276"/>
    <w:rsid w:val="00BA2FFC"/>
    <w:rsid w:val="00C628AE"/>
    <w:rsid w:val="00CE6143"/>
    <w:rsid w:val="00D74D0C"/>
    <w:rsid w:val="00D93211"/>
    <w:rsid w:val="00D96D5A"/>
    <w:rsid w:val="00DC1269"/>
    <w:rsid w:val="00DE6578"/>
    <w:rsid w:val="00E00121"/>
    <w:rsid w:val="00E11A67"/>
    <w:rsid w:val="00E22FBF"/>
    <w:rsid w:val="00E41750"/>
    <w:rsid w:val="00E818E8"/>
    <w:rsid w:val="00E81E7C"/>
    <w:rsid w:val="00EA7D60"/>
    <w:rsid w:val="00EB4F30"/>
    <w:rsid w:val="00F14A15"/>
    <w:rsid w:val="00F45BE0"/>
    <w:rsid w:val="00FA5919"/>
    <w:rsid w:val="00FD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1527"/>
  <w15:chartTrackingRefBased/>
  <w15:docId w15:val="{8FD15B6F-D303-4620-B758-45D92771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6ED"/>
    <w:rPr>
      <w:rFonts w:ascii="Calibri" w:eastAsia="Calibri" w:hAnsi="Calibri" w:cs="Calibri"/>
    </w:rPr>
  </w:style>
  <w:style w:type="paragraph" w:styleId="Heading1">
    <w:name w:val="heading 1"/>
    <w:basedOn w:val="Normal"/>
    <w:next w:val="Normal"/>
    <w:link w:val="Heading1Char"/>
    <w:uiPriority w:val="9"/>
    <w:qFormat/>
    <w:rsid w:val="001A66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6E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86CA5"/>
    <w:rPr>
      <w:color w:val="0563C1" w:themeColor="hyperlink"/>
      <w:u w:val="single"/>
    </w:rPr>
  </w:style>
  <w:style w:type="character" w:styleId="UnresolvedMention">
    <w:name w:val="Unresolved Mention"/>
    <w:basedOn w:val="DefaultParagraphFont"/>
    <w:uiPriority w:val="99"/>
    <w:semiHidden/>
    <w:unhideWhenUsed/>
    <w:rsid w:val="00386CA5"/>
    <w:rPr>
      <w:color w:val="605E5C"/>
      <w:shd w:val="clear" w:color="auto" w:fill="E1DFDD"/>
    </w:rPr>
  </w:style>
  <w:style w:type="paragraph" w:styleId="Header">
    <w:name w:val="header"/>
    <w:basedOn w:val="Normal"/>
    <w:link w:val="HeaderChar"/>
    <w:uiPriority w:val="99"/>
    <w:unhideWhenUsed/>
    <w:rsid w:val="0038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CA5"/>
    <w:rPr>
      <w:rFonts w:ascii="Calibri" w:eastAsia="Calibri" w:hAnsi="Calibri" w:cs="Calibri"/>
    </w:rPr>
  </w:style>
  <w:style w:type="paragraph" w:styleId="Footer">
    <w:name w:val="footer"/>
    <w:basedOn w:val="Normal"/>
    <w:link w:val="FooterChar"/>
    <w:uiPriority w:val="99"/>
    <w:unhideWhenUsed/>
    <w:rsid w:val="0038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CA5"/>
    <w:rPr>
      <w:rFonts w:ascii="Calibri" w:eastAsia="Calibri" w:hAnsi="Calibri" w:cs="Calibri"/>
    </w:rPr>
  </w:style>
  <w:style w:type="paragraph" w:styleId="NoSpacing">
    <w:name w:val="No Spacing"/>
    <w:link w:val="NoSpacingChar"/>
    <w:uiPriority w:val="1"/>
    <w:qFormat/>
    <w:rsid w:val="00D93211"/>
    <w:pPr>
      <w:spacing w:after="0" w:line="240" w:lineRule="auto"/>
    </w:pPr>
    <w:rPr>
      <w:rFonts w:eastAsiaTheme="minorEastAsia"/>
    </w:rPr>
  </w:style>
  <w:style w:type="character" w:customStyle="1" w:styleId="NoSpacingChar">
    <w:name w:val="No Spacing Char"/>
    <w:basedOn w:val="DefaultParagraphFont"/>
    <w:link w:val="NoSpacing"/>
    <w:uiPriority w:val="1"/>
    <w:rsid w:val="00D93211"/>
    <w:rPr>
      <w:rFonts w:eastAsiaTheme="minorEastAsia"/>
    </w:rPr>
  </w:style>
  <w:style w:type="paragraph" w:styleId="ListParagraph">
    <w:name w:val="List Paragraph"/>
    <w:basedOn w:val="Normal"/>
    <w:uiPriority w:val="34"/>
    <w:qFormat/>
    <w:rsid w:val="004E1CDF"/>
    <w:pPr>
      <w:ind w:left="720"/>
      <w:contextualSpacing/>
    </w:pPr>
  </w:style>
  <w:style w:type="character" w:styleId="Strong">
    <w:name w:val="Strong"/>
    <w:basedOn w:val="DefaultParagraphFont"/>
    <w:uiPriority w:val="22"/>
    <w:qFormat/>
    <w:rsid w:val="001B537C"/>
    <w:rPr>
      <w:b/>
      <w:bCs/>
    </w:rPr>
  </w:style>
  <w:style w:type="paragraph" w:styleId="TOCHeading">
    <w:name w:val="TOC Heading"/>
    <w:basedOn w:val="Heading1"/>
    <w:next w:val="Normal"/>
    <w:uiPriority w:val="39"/>
    <w:unhideWhenUsed/>
    <w:qFormat/>
    <w:rsid w:val="001B537C"/>
    <w:pPr>
      <w:outlineLvl w:val="9"/>
    </w:pPr>
  </w:style>
  <w:style w:type="paragraph" w:styleId="TOC1">
    <w:name w:val="toc 1"/>
    <w:basedOn w:val="Normal"/>
    <w:next w:val="Normal"/>
    <w:autoRedefine/>
    <w:uiPriority w:val="39"/>
    <w:unhideWhenUsed/>
    <w:rsid w:val="001B537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dmts.com/transit-services/transit-station-parking" TargetMode="External"/><Relationship Id="rId18" Type="http://schemas.openxmlformats.org/officeDocument/2006/relationships/hyperlink" Target="https://www.wyndhamhotels.com/days-inn/san-diego-california/days-inn-mission-valley-qualcomm-stadium-sdsu/overview?CID=LC:DI:20160927:RIO:Local:SM-dipaci&amp;iata=00093796"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ihg.com/holidayinn/hotels/us/en/la-mesa/sanpd/hoteldetail?cm_mmc=GoogleMaps-_-HI-_-US-_-SANPD" TargetMode="External"/><Relationship Id="rId7" Type="http://schemas.openxmlformats.org/officeDocument/2006/relationships/footnotes" Target="footnotes.xml"/><Relationship Id="rId12" Type="http://schemas.openxmlformats.org/officeDocument/2006/relationships/hyperlink" Target="https://www.sdmts.com/fares" TargetMode="External"/><Relationship Id="rId17" Type="http://schemas.openxmlformats.org/officeDocument/2006/relationships/hyperlink" Target="https://bfa.sdsu.edu/campus/parkingtrans/pb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lamplighter-inn.com/?utm_source=google%20my%20business&amp;utm_medium=listing&amp;utm_campaign=visit%20websi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dmts.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bfa.sdsu.edu/campus/parkingtrans/paystn" TargetMode="External"/><Relationship Id="rId23" Type="http://schemas.openxmlformats.org/officeDocument/2006/relationships/hyperlink" Target="https://goo.gl/maps/CXBFDwZBr1ogfMJe9" TargetMode="External"/><Relationship Id="rId10" Type="http://schemas.openxmlformats.org/officeDocument/2006/relationships/hyperlink" Target="https://www.sdmts.com/getting-around/trip-planner" TargetMode="External"/><Relationship Id="rId19" Type="http://schemas.openxmlformats.org/officeDocument/2006/relationships/hyperlink" Target="https://www.wyndhamhotels.com/days-inn/la-mesa-california/days-inn-and-suites-san-diego-sdsu/overview?CID=LC:DI:20160927:RIO:Local:SM-dipaci&amp;iata=00093796"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eg"/><Relationship Id="rId22" Type="http://schemas.openxmlformats.org/officeDocument/2006/relationships/hyperlink" Target="https://goo.gl/maps/bZZRzU7wC2rYZaBw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9AE6DD-E655-45AD-B7F6-532E3B53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Tools for Polyploids Workshop Travel Guide</vt:lpstr>
    </vt:vector>
  </TitlesOfParts>
  <Company>Twitter: @polyploidtools</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Tools for Polyploids Workshop Travel Guide</dc:title>
  <dc:subject/>
  <dc:creator>toolsforpolyploids@tamu.edu</dc:creator>
  <cp:keywords/>
  <dc:description/>
  <cp:lastModifiedBy>Baum, Delany</cp:lastModifiedBy>
  <cp:revision>9</cp:revision>
  <dcterms:created xsi:type="dcterms:W3CDTF">2022-07-12T18:17:00Z</dcterms:created>
  <dcterms:modified xsi:type="dcterms:W3CDTF">2022-10-31T18:34:00Z</dcterms:modified>
</cp:coreProperties>
</file>